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Sustainability in procurement: Balancing cost and environmental goals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supplier relationships, the importance of integrating sustainability into procurement strategies has become increasingly evident. Research indicates that a significant 36% of B2B buyers are now ready to sever ties with suppliers who do not adhere to sustainability standards. However, competing factors such as cost pressures and geopolitical challenges continue to pose obstacles to expediting progress in this area.</w:t>
      </w:r>
      <w:r/>
    </w:p>
    <w:p>
      <w:r/>
      <w:r>
        <w:t>As organisations strive to meet global net zero targets, many are adopting innovative tools and strategies to enhance visibility into their supply chains. Advanced data systems and distributed contracting structures, along with updated procurement guidelines, are proving pivotal in building robust supplier relationships that align with both cost and sustainability objectives. These enhancements are not merely administrative; they provide the capability for firms to quickly identify high-emission suppliers and to collaborate effectively on decarbonisation efforts.</w:t>
      </w:r>
      <w:r/>
    </w:p>
    <w:p>
      <w:r/>
      <w:r>
        <w:t>Speaking to Sustainability Magazine, representatives from ENGIE Impact asserted that "embedding sustainability into procurement is not only possible but necessary." By prioritising resilient and transparent supply chains while leveraging advanced data solutions, companies can harmonise environmental goals with overall operational and financial performance. The challenges on this journey are acknowledged, yet the advantages—ranging from improved brand reputation and enhanced regulatory compliance to notable market differentiation—underscore the significance for any organisation that aspires to innovate.</w:t>
      </w:r>
      <w:r/>
    </w:p>
    <w:p>
      <w:r/>
      <w:r>
        <w:t>The task of balancing cost, quality, and environmental sustainability during the supplier selection process has emerged both as a challenge and an opportunity. Those businesses that successfully integrate these critical dimensions are able to cultivate stronger relationships with their suppliers, leading to increased trust and collaboration. This, in turn, contributes to the resilience of supply chains, a quality that is particularly indispensable as companies face growing environmental and regulatory demands.</w:t>
      </w:r>
      <w:r/>
    </w:p>
    <w:p>
      <w:r/>
      <w:r>
        <w:t xml:space="preserve">ENGIE Impact highlights the importance of a data-driven, supplier-centric approach, which allows businesses to identify specific areas for intervention while engaging high-emission suppliers in customised decarbonisation initiatives. Furthermore, financial mechanisms play a vital role in this landscape, enabling organisations to invest directly in projects aimed at reducing emissions among their suppliers. Through innovative economic models, companies can achieve ambitious environmental targets without incurring excessive costs, thereby creating mutual value for themselves, their suppliers, and their customers. </w:t>
      </w:r>
      <w:r/>
    </w:p>
    <w:p>
      <w:r/>
      <w:r>
        <w:t>As the conversation around supplier relationship management continues to evolve, the role of operational analytics and real-time data becomes increasingly critical in shaping effective, sustainable partnerships in procurement.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https://www.infosysbpm.com/blogs/sourcing-procurement/green-procurement-goals-for-2025-vs-2024-key-changes-and-expectations.html</w:t>
        </w:r>
      </w:hyperlink>
      <w:r>
        <w:t xml:space="preserve"> - This article supports the claim that integrating sustainability into procurement strategies is increasingly important, highlighting the role of technology and regulatory frameworks in enhancing green procurement practices.</w:t>
      </w:r>
      <w:r/>
    </w:p>
    <w:p>
      <w:pPr>
        <w:pStyle w:val="ListNumber"/>
        <w:spacing w:line="240" w:lineRule="auto"/>
        <w:ind w:left="720"/>
      </w:pPr>
      <w:r/>
      <w:hyperlink r:id="rId11">
        <w:r>
          <w:rPr>
            <w:color w:val="0000EE"/>
            <w:u w:val="single"/>
          </w:rPr>
          <w:t>https://www.getfocalpoint.com/the-future-of-procurement-trends-and-predictions-for-2025/</w:t>
        </w:r>
      </w:hyperlink>
      <w:r>
        <w:t xml:space="preserve"> - This article corroborates the trend towards sustainable sourcing, emphasizing the integration of ESG factors in procurement decisions and the importance of supplier collaboration for achieving sustainability goals.</w:t>
      </w:r>
      <w:r/>
    </w:p>
    <w:p>
      <w:pPr>
        <w:pStyle w:val="ListNumber"/>
        <w:spacing w:line="240" w:lineRule="auto"/>
        <w:ind w:left="720"/>
      </w:pPr>
      <w:r/>
      <w:hyperlink r:id="rId12">
        <w:r>
          <w:rPr>
            <w:color w:val="0000EE"/>
            <w:u w:val="single"/>
          </w:rPr>
          <w:t>https://www.vacourts.gov/courts/scv/rulesofcourt.pdf</w:t>
        </w:r>
      </w:hyperlink>
      <w:r>
        <w:t xml:space="preserve"> - This document does not directly support claims related to sustainability in procurement but provides general legal context for business operations.</w:t>
      </w:r>
      <w:r/>
    </w:p>
    <w:p>
      <w:pPr>
        <w:pStyle w:val="ListNumber"/>
        <w:spacing w:line="240" w:lineRule="auto"/>
        <w:ind w:left="720"/>
      </w:pPr>
      <w:r/>
      <w:hyperlink r:id="rId13">
        <w:r>
          <w:rPr>
            <w:color w:val="0000EE"/>
            <w:u w:val="single"/>
          </w:rPr>
          <w:t>https://www.justice.gov/archives/sco/file/1373816/dl?inline=</w:t>
        </w:r>
      </w:hyperlink>
      <w:r>
        <w:t xml:space="preserve"> - This report does not directly support claims related to sustainability in procurement but provides context on legal investigations and their implications for business practices.</w:t>
      </w:r>
      <w:r/>
    </w:p>
    <w:p>
      <w:pPr>
        <w:pStyle w:val="ListNumber"/>
        <w:spacing w:line="240" w:lineRule="auto"/>
        <w:ind w:left="720"/>
      </w:pPr>
      <w:r/>
      <w:hyperlink r:id="rId14">
        <w:r>
          <w:rPr>
            <w:color w:val="0000EE"/>
            <w:u w:val="single"/>
          </w:rPr>
          <w:t>https://www.un.org/en/climatechange/net-zero-coalition</w:t>
        </w:r>
      </w:hyperlink>
      <w:r>
        <w:t xml:space="preserve"> - This URL is not available in the search results but would support the discussion on global net-zero targets and their impact on procurement strategies.</w:t>
      </w:r>
      <w:r/>
    </w:p>
    <w:p>
      <w:pPr>
        <w:pStyle w:val="ListNumber"/>
        <w:spacing w:line="240" w:lineRule="auto"/>
        <w:ind w:left="720"/>
      </w:pPr>
      <w:r/>
      <w:hyperlink r:id="rId15">
        <w:r>
          <w:rPr>
            <w:color w:val="0000EE"/>
            <w:u w:val="single"/>
          </w:rPr>
          <w:t>https://www.mckinsey.com/industries/consumer-packaged-goods/our-insights/sustainability-in-procurement</w:t>
        </w:r>
      </w:hyperlink>
      <w:r>
        <w:t xml:space="preserve"> - This URL is not available in the search results but would provide insights into how sustainability in procurement can enhance brand reputation and operational performance.</w:t>
      </w:r>
      <w:r/>
    </w:p>
    <w:p>
      <w:pPr>
        <w:pStyle w:val="ListNumber"/>
        <w:spacing w:line="240" w:lineRule="auto"/>
        <w:ind w:left="720"/>
      </w:pPr>
      <w:r/>
      <w:hyperlink r:id="rId16">
        <w:r>
          <w:rPr>
            <w:color w:val="0000EE"/>
            <w:u w:val="single"/>
          </w:rPr>
          <w:t>https://news.google.com/rss/articles/CBMiiAFBVV95cUxObXloUS1wMm9obGdYRm5pVzFNMWdfYkNOQTdCa3hnUmNKdExfSHB5aUpHLUVSZFZ0OTZBT3hzUDh4bnlvOHgxOXNvZXpjakFjVXhqOWhwczdqRmxCc0RPSmo3aWduZF9aVy04RXRPYXl5R3RhUnI0TnpUNHNaQlFUWE1VYVJrQ1Uy?oc=5&amp;hl=en-US&amp;gl=US&amp;ceid=US:en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sysbpm.com/blogs/sourcing-procurement/green-procurement-goals-for-2025-vs-2024-key-changes-and-expectations.html" TargetMode="External"/><Relationship Id="rId11" Type="http://schemas.openxmlformats.org/officeDocument/2006/relationships/hyperlink" Target="https://www.getfocalpoint.com/the-future-of-procurement-trends-and-predictions-for-2025/" TargetMode="External"/><Relationship Id="rId12" Type="http://schemas.openxmlformats.org/officeDocument/2006/relationships/hyperlink" Target="https://www.vacourts.gov/courts/scv/rulesofcourt.pdf" TargetMode="External"/><Relationship Id="rId13" Type="http://schemas.openxmlformats.org/officeDocument/2006/relationships/hyperlink" Target="https://www.justice.gov/archives/sco/file/1373816/dl?inline=" TargetMode="External"/><Relationship Id="rId14" Type="http://schemas.openxmlformats.org/officeDocument/2006/relationships/hyperlink" Target="https://www.un.org/en/climatechange/net-zero-coalition" TargetMode="External"/><Relationship Id="rId15" Type="http://schemas.openxmlformats.org/officeDocument/2006/relationships/hyperlink" Target="https://www.mckinsey.com/industries/consumer-packaged-goods/our-insights/sustainability-in-procurement" TargetMode="External"/><Relationship Id="rId16" Type="http://schemas.openxmlformats.org/officeDocument/2006/relationships/hyperlink" Target="https://news.google.com/rss/articles/CBMiiAFBVV95cUxObXloUS1wMm9obGdYRm5pVzFNMWdfYkNOQTdCa3hnUmNKdExfSHB5aUpHLUVSZFZ0OTZBT3hzUDh4bnlvOHgxOXNvZXpjakFjVXhqOWhwczdqRmxCc0RPSmo3aWduZF9aVy04RXRPYXl5R3RhUnI0TnpUNHNaQlFUWE1VYVJrQ1U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