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Accounts payable's pivotal role in financial digital transformation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Accounts payable (AP) continues to lead the digital transformation efforts within finance, and as we approach 2025, its role is set to evolve significantly. AP is shifting beyond its traditional focus on routine processing to become a key player in optimising working capital, enhancing compliance, and driving strategic business transformation. Companies are increasingly looking at how they can leverage these changes to reap long-term benefits.</w:t>
      </w:r>
      <w:r/>
    </w:p>
    <w:p>
      <w:r/>
      <w:r>
        <w:t xml:space="preserve">One prominent trend is a heightened focus on </w:t>
      </w:r>
      <w:r>
        <w:rPr>
          <w:b/>
        </w:rPr>
        <w:t>working capital management</w:t>
      </w:r>
      <w:r>
        <w:t xml:space="preserve">. AP is now playing a crucial strategic role by harnessing </w:t>
      </w:r>
      <w:r>
        <w:rPr>
          <w:b/>
        </w:rPr>
        <w:t>real-time analytics</w:t>
      </w:r>
      <w:r>
        <w:t xml:space="preserve"> and </w:t>
      </w:r>
      <w:r>
        <w:rPr>
          <w:b/>
        </w:rPr>
        <w:t>dynamic discounting</w:t>
      </w:r>
      <w:r>
        <w:t xml:space="preserve"> to enhance both cash flow and supplier liquidity. These advanced tools allow businesses to maximise returns on surplus cash while simultaneously improving relationships with their suppliers. The integration of AP with accounts receivable (AR) and treasury functions gives organisations an enriched view of their financial health, thereby optimising cash conversion cycles and lowering borrowing costs.</w:t>
      </w:r>
      <w:r/>
    </w:p>
    <w:p>
      <w:r/>
      <w:r>
        <w:t xml:space="preserve">In addition, as global </w:t>
      </w:r>
      <w:r>
        <w:rPr>
          <w:b/>
        </w:rPr>
        <w:t>e-invoicing mandates</w:t>
      </w:r>
      <w:r>
        <w:t xml:space="preserve"> become more prevalent in 2025, organisations must adapt to the shifting regulatory landscape. While the complexities surrounding compliance may seem daunting, they present opportunities to modernise AP operations. E-invoicing fosters greater transparency, mitigates the risk of tax fraud, and streamlines payment workflows. Many organisations are now turning to </w:t>
      </w:r>
      <w:r>
        <w:rPr>
          <w:b/>
        </w:rPr>
        <w:t>compliance-as-a-service (CaaS)</w:t>
      </w:r>
      <w:r>
        <w:t xml:space="preserve"> solutions to automate the management of regulatory updates in real-time, thereby allowing AP teams to focus on refining financial processes rather than navigating constantly evolving compliance requirements.</w:t>
      </w:r>
      <w:r/>
    </w:p>
    <w:p>
      <w:r/>
      <w:r>
        <w:t xml:space="preserve">A critical aspect of this evolution is the move away from siloed operations within AP teams. Traditionally, AP functions independently, resulting in inefficiencies and a lack of alignment with procurement and finance departments. In 2025, forward-thinking companies are prioritising integration to streamline workflows and foster improved collaboration. This includes reinforcing ties with procurement to optimise the </w:t>
      </w:r>
      <w:r>
        <w:rPr>
          <w:b/>
        </w:rPr>
        <w:t>procure-to-pay (P2P)</w:t>
      </w:r>
      <w:r>
        <w:t xml:space="preserve"> cycle, which can lead to smoother invoice matching and quicker payment processes. Furthermore, the adoption of </w:t>
      </w:r>
      <w:r>
        <w:rPr>
          <w:b/>
        </w:rPr>
        <w:t>supplier self-service portals</w:t>
      </w:r>
      <w:r>
        <w:t xml:space="preserve"> will empower vendors to independently track payments and resolve disputes, enhancing overall efficiency and transparency.</w:t>
      </w:r>
      <w:r/>
    </w:p>
    <w:p>
      <w:r/>
      <w:r>
        <w:t xml:space="preserve">The infusion of </w:t>
      </w:r>
      <w:r>
        <w:rPr>
          <w:b/>
        </w:rPr>
        <w:t>artificial intelligence (AI)</w:t>
      </w:r>
      <w:r>
        <w:t xml:space="preserve"> and </w:t>
      </w:r>
      <w:r>
        <w:rPr>
          <w:b/>
        </w:rPr>
        <w:t>automation</w:t>
      </w:r>
      <w:r>
        <w:t xml:space="preserve"> into AP processes is also transforming the landscape. Companies are increasingly collaborating with partners like Serrala to incorporate AI-driven solutions that facilitate automated invoice approvals, anomaly detection, and error reduction. With </w:t>
      </w:r>
      <w:r>
        <w:rPr>
          <w:b/>
        </w:rPr>
        <w:t>intelligent document processing (IDP)</w:t>
      </w:r>
      <w:r>
        <w:t>, organisations can extract data with greater accuracy while enhanced fraud detection measures bolster security. Embracing AI assists AP teams in streamlining workflows, ensuring compliance, and maintaining an edge in an increasingly digital financial environment.</w:t>
      </w:r>
      <w:r/>
    </w:p>
    <w:p>
      <w:r/>
      <w:r>
        <w:t>Moreover, the movement towards cloud solutions is evident, with SAP leading the charge in leveraging cloud technologies. By executing AP functions in the cloud, companies can modernise and standardise operations while integrating them into a unified financial ecosystem. This transition not only enhances flexibility but also facilitates seamless access to AP functions from any location.</w:t>
      </w:r>
      <w:r/>
    </w:p>
    <w:p>
      <w:r/>
      <w:r>
        <w:t xml:space="preserve">Looking ahead, organisations are encouraged to adopt a </w:t>
      </w:r>
      <w:r>
        <w:rPr>
          <w:b/>
        </w:rPr>
        <w:t>growth and change mindset</w:t>
      </w:r>
      <w:r>
        <w:t>. Many companies remain entrenched in outdated workflows, potentially hindering their ability to adapt to emerging technologies and methodologies. As automation, AI, and cloud-based solutions become essential for competitive resilience, businesses must modernise their workflows and integrate intelligent technologies to stay relevant in the fast-evolving financial landscape.</w:t>
      </w:r>
      <w:r/>
    </w:p>
    <w:p>
      <w:r/>
      <w:r>
        <w:t>Navigating these transformations requires a strategic roadmap. While embracing the innovations of 2025 is vital, organisations risk becoming overwhelmed without a clear direction. Leading SAP organisations are increasingly partnering with technology providers like Serrala, who assist businesses in pinpointing specific AI and automation use cases, ensuring smooth integration and maximising overall impact. With an effective strategy in place, companies can confidently modernise their operations, streamline workflows, and unlock the full potential of intelligent automation.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https://sapinsider.org/map/the-future-of-ap-key-predictions-for-2025/</w:t>
        </w:r>
      </w:hyperlink>
      <w:r>
        <w:t xml:space="preserve"> - This article supports the claim that accounts payable is evolving beyond routine processing to optimize working capital and drive strategic business transformation. It highlights the importance of automation, AI, and cloud solutions in enhancing collaboration and future-proofing financial operations.</w:t>
      </w:r>
      <w:r/>
    </w:p>
    <w:p>
      <w:pPr>
        <w:pStyle w:val="ListNumber"/>
        <w:spacing w:line="240" w:lineRule="auto"/>
        <w:ind w:left="720"/>
      </w:pPr>
      <w:r/>
      <w:hyperlink r:id="rId11">
        <w:r>
          <w:rPr>
            <w:color w:val="0000EE"/>
            <w:u w:val="single"/>
          </w:rPr>
          <w:t>https://www.serrala.com/blog/2025s-top-accounts-payable-trends</w:t>
        </w:r>
      </w:hyperlink>
      <w:r>
        <w:t xml:space="preserve"> - This blog post corroborates the trend of using automation and integration to foster better collaboration between AP and other business units. It emphasizes the strategic role of AP in optimizing working capital and ensuring compliance.</w:t>
      </w:r>
      <w:r/>
    </w:p>
    <w:p>
      <w:pPr>
        <w:pStyle w:val="ListNumber"/>
        <w:spacing w:line="240" w:lineRule="auto"/>
        <w:ind w:left="720"/>
      </w:pPr>
      <w:r/>
      <w:hyperlink r:id="rId12">
        <w:r>
          <w:rPr>
            <w:color w:val="0000EE"/>
            <w:u w:val="single"/>
          </w:rPr>
          <w:t>https://www.highradius.com/resources/Blog/accounts-payable-trends-for-2025/</w:t>
        </w:r>
      </w:hyperlink>
      <w:r>
        <w:t xml:space="preserve"> - This article discusses the transformative changes in accounts payable, including AI automation for invoice processing and the integration of cloud-based ERP systems. It supports the claim that embracing AI and automation is crucial for optimizing AP processes.</w:t>
      </w:r>
      <w:r/>
    </w:p>
    <w:p>
      <w:pPr>
        <w:pStyle w:val="ListNumber"/>
        <w:spacing w:line="240" w:lineRule="auto"/>
        <w:ind w:left="720"/>
      </w:pPr>
      <w:r/>
      <w:hyperlink r:id="rId11">
        <w:r>
          <w:rPr>
            <w:color w:val="0000EE"/>
            <w:u w:val="single"/>
          </w:rPr>
          <w:t>https://www.serrala.com/blog/2025s-top-accounts-payable-trends</w:t>
        </w:r>
      </w:hyperlink>
      <w:r>
        <w:t xml:space="preserve"> - This resource further supports the integration of AP with procurement to optimize the procure-to-pay cycle, leading to smoother invoice matching and quicker payment processes.</w:t>
      </w:r>
      <w:r/>
    </w:p>
    <w:p>
      <w:pPr>
        <w:pStyle w:val="ListNumber"/>
        <w:spacing w:line="240" w:lineRule="auto"/>
        <w:ind w:left="720"/>
      </w:pPr>
      <w:r/>
      <w:hyperlink r:id="rId10">
        <w:r>
          <w:rPr>
            <w:color w:val="0000EE"/>
            <w:u w:val="single"/>
          </w:rPr>
          <w:t>https://sapinsider.org/map/the-future-of-ap-key-predictions-for-2025/</w:t>
        </w:r>
      </w:hyperlink>
      <w:r>
        <w:t xml:space="preserve"> - This article highlights the importance of adopting a growth and change mindset to stay competitive in the evolving financial landscape. It emphasizes the need for companies to modernize their workflows and integrate intelligent technologies.</w:t>
      </w:r>
      <w:r/>
    </w:p>
    <w:p>
      <w:pPr>
        <w:pStyle w:val="ListNumber"/>
        <w:spacing w:line="240" w:lineRule="auto"/>
        <w:ind w:left="720"/>
      </w:pPr>
      <w:r/>
      <w:hyperlink r:id="rId12">
        <w:r>
          <w:rPr>
            <w:color w:val="0000EE"/>
            <w:u w:val="single"/>
          </w:rPr>
          <w:t>https://www.highradius.com/resources/Blog/accounts-payable-trends-for-2025/</w:t>
        </w:r>
      </w:hyperlink>
      <w:r>
        <w:t xml:space="preserve"> - This blog post also supports the trend of moving towards cloud solutions for AP functions, which enhances flexibility and facilitates seamless access to AP functions from any location.</w:t>
      </w:r>
      <w:r/>
    </w:p>
    <w:p>
      <w:pPr>
        <w:pStyle w:val="ListNumber"/>
        <w:spacing w:line="240" w:lineRule="auto"/>
        <w:ind w:left="720"/>
      </w:pPr>
      <w:r/>
      <w:hyperlink r:id="rId10">
        <w:r>
          <w:rPr>
            <w:color w:val="0000EE"/>
            <w:u w:val="single"/>
          </w:rPr>
          <w:t>https://sapinsider.org/map/the-future-of-ap-key-predictions-for-2025/</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apinsider.org/map/the-future-of-ap-key-predictions-for-2025/" TargetMode="External"/><Relationship Id="rId11" Type="http://schemas.openxmlformats.org/officeDocument/2006/relationships/hyperlink" Target="https://www.serrala.com/blog/2025s-top-accounts-payable-trends" TargetMode="External"/><Relationship Id="rId12" Type="http://schemas.openxmlformats.org/officeDocument/2006/relationships/hyperlink" Target="https://www.highradius.com/resources/Blog/accounts-payable-trends-for-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