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TrusTrace joins Textile Exchange's Trackit™ pilot project for sustainable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TrusTrace, a prominent platform specialising in supply chain traceability and compliance within the fashion and textile sector, is set to play an integral role in the Trackit™ pilot project initiated by Textile Exchange. This initiative, slated to run until 2025, aims to enhance interoperability and transparency among textile supply chains by evaluating a multiparty traceability system.</w:t>
      </w:r>
      <w:r/>
    </w:p>
    <w:p>
      <w:r/>
      <w:r>
        <w:t>The Trackit™ pilot is expected to establish a more unified and interoperable traceability framework compatible with varying technology platforms. The overarching objectives of this initiative include reducing the complexity faced by supply chain operators, strengthening compliance with the evolving regulatory landscape, and enhancing the credibility of data for brands and stakeholders involved in the textile industry.</w:t>
      </w:r>
      <w:r/>
    </w:p>
    <w:p>
      <w:r/>
      <w:r>
        <w:t>TrusTrace’s platform has been engineered to boost interoperability, accommodating multiple enterprise systems and data formats. In the year 2024 alone, the platform recorded primary data on 12.9 million global transactions covering over 1.2 billion units from more than 60,000 suppliers across the world. Through the aggregation, validation, and standardisation of supply chain data, TrusTrace provides brands with vital tools to make informed decisions that can mitigate risks, ensure adherence to sustainability regulations, and access real-time, high-quality supply chain data.</w:t>
      </w:r>
      <w:r/>
    </w:p>
    <w:p>
      <w:r/>
      <w:r>
        <w:t>“Interoperability is key to a future where supply chains are traceable, circular, and fair. The Trackit™ test pilot moves the industry closer to a shared ecosystem where technology providers collaborate to drive sustainability. We are honoured to contribute to this initiative,” remarked Shameek Ghosh, CEO and Co-founder of TrusTrace, in a statement.</w:t>
      </w:r>
      <w:r/>
    </w:p>
    <w:p>
      <w:r/>
      <w:r>
        <w:t>The pilot will also investigate how digitised supply chains can advance data sharing among suppliers, brands, and other stakeholders while improving sustainability reporting through credible, verified data. Additionally, it aims to support regulatory compliance with robust traceability systems.</w:t>
      </w:r>
      <w:r/>
    </w:p>
    <w:p>
      <w:r/>
      <w:r>
        <w:t>By fostering cooperation and minimising redundancies within traceability systems, the Trackit™ initiative aspires to empower brands and supply chain partners in achieving ambitious sustainability objectives while effectively managing compliance and risk.</w:t>
      </w:r>
      <w:r/>
    </w:p>
    <w:p>
      <w:r/>
      <w:r>
        <w:t>TrusTrace, headquartered in Stockholm, Sweden, operates with additional offices in India, France, Germany, and the United States. The company is recognised as a leading innovator in support of the Sustainable Development Goals (SDGs) by the World Economic Forum and plays a pivotal role in large-scale traceability programmes for some of the most ambitious brands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https://trustrace.com/newsroom/trustrace-joins-textile-exchanges-trackit-pilot-project</w:t>
        </w:r>
      </w:hyperlink>
      <w:r>
        <w:t xml:space="preserve"> - This URL corroborates TrusTrace's participation in Textile Exchange's Trackit pilot project and highlights the project's goals of enhancing traceability and transparency in the textile industry.</w:t>
      </w:r>
      <w:r/>
    </w:p>
    <w:p>
      <w:pPr>
        <w:pStyle w:val="ListNumber"/>
        <w:spacing w:line="240" w:lineRule="auto"/>
        <w:ind w:left="720"/>
      </w:pPr>
      <w:r/>
      <w:hyperlink r:id="rId11">
        <w:r>
          <w:rPr>
            <w:color w:val="0000EE"/>
            <w:u w:val="single"/>
          </w:rPr>
          <w:t>https://retailtechinnovationhub.com/home/2025/2/5/trustrace-joins-textile-exchange-trackit-supply-chain-pilot-project-alongside-retraced-and-textilegenesis</w:t>
        </w:r>
      </w:hyperlink>
      <w:r>
        <w:t xml:space="preserve"> - This URL supports the claim that TrusTrace is part of the Trackit pilot alongside other traceability solution providers, aiming to create an interoperable traceability framework.</w:t>
      </w:r>
      <w:r/>
    </w:p>
    <w:p>
      <w:pPr>
        <w:pStyle w:val="ListNumber"/>
        <w:spacing w:line="240" w:lineRule="auto"/>
        <w:ind w:left="720"/>
      </w:pPr>
      <w:r/>
      <w:hyperlink r:id="rId12">
        <w:r>
          <w:rPr>
            <w:color w:val="0000EE"/>
            <w:u w:val="single"/>
          </w:rPr>
          <w:t>https://www.vacourts.gov/courts/scv/rulesofcourt.pdf</w:t>
        </w:r>
      </w:hyperlink>
      <w:r>
        <w:t xml:space="preserve"> - This URL does not directly relate to the article's content but is included as it pertains to legal procedures which might be relevant in broader discussions about compliance and regulations in supply chains.</w:t>
      </w:r>
      <w:r/>
    </w:p>
    <w:p>
      <w:pPr>
        <w:pStyle w:val="ListNumber"/>
        <w:spacing w:line="240" w:lineRule="auto"/>
        <w:ind w:left="720"/>
      </w:pPr>
      <w:r/>
      <w:hyperlink r:id="rId13">
        <w:r>
          <w:rPr>
            <w:color w:val="0000EE"/>
            <w:u w:val="single"/>
          </w:rPr>
          <w:t>https://www.texadviser.com/trustrace-joins-textile-exchanges-trackit-pilot-to-enhance-supply-chain-traceability-2/</w:t>
        </w:r>
      </w:hyperlink>
      <w:r>
        <w:t xml:space="preserve"> - This URL confirms TrusTrace's involvement in the Trackit pilot and its focus on enhancing supply chain traceability.</w:t>
      </w:r>
      <w:r/>
    </w:p>
    <w:p>
      <w:pPr>
        <w:pStyle w:val="ListNumber"/>
        <w:spacing w:line="240" w:lineRule="auto"/>
        <w:ind w:left="720"/>
      </w:pPr>
      <w:r/>
      <w:hyperlink r:id="rId14">
        <w:r>
          <w:rPr>
            <w:color w:val="0000EE"/>
            <w:u w:val="single"/>
          </w:rPr>
          <w:t>https://www.co.matagorda.tx.us/upload/page/5703/texas-rules-of-civil-procedure.pdf</w:t>
        </w:r>
      </w:hyperlink>
      <w:r>
        <w:t xml:space="preserve"> - Similar to the Virginia court rules, this URL does not directly support the article but relates to legal procedures which could be relevant in discussions about compliance.</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information beyond what is presented in the article itself.</w:t>
      </w:r>
      <w:r/>
    </w:p>
    <w:p>
      <w:pPr>
        <w:pStyle w:val="ListNumber"/>
        <w:spacing w:line="240" w:lineRule="auto"/>
        <w:ind w:left="720"/>
      </w:pPr>
      <w:r/>
      <w:hyperlink r:id="rId15">
        <w:r>
          <w:rPr>
            <w:color w:val="0000EE"/>
            <w:u w:val="single"/>
          </w:rPr>
          <w:t>https://textilevaluechain.in/news-insights/textile-industry/trustrace-joins-textile-exchanges-trackit-pilot-to-enhance-supply-chain-traceability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strace.com/newsroom/trustrace-joins-textile-exchanges-trackit-pilot-project" TargetMode="External"/><Relationship Id="rId11" Type="http://schemas.openxmlformats.org/officeDocument/2006/relationships/hyperlink" Target="https://retailtechinnovationhub.com/home/2025/2/5/trustrace-joins-textile-exchange-trackit-supply-chain-pilot-project-alongside-retraced-and-textilegenesis"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texadviser.com/trustrace-joins-textile-exchanges-trackit-pilot-to-enhance-supply-chain-traceability-2/" TargetMode="External"/><Relationship Id="rId14" Type="http://schemas.openxmlformats.org/officeDocument/2006/relationships/hyperlink" Target="https://www.co.matagorda.tx.us/upload/page/5703/texas-rules-of-civil-procedure.pdf" TargetMode="External"/><Relationship Id="rId15" Type="http://schemas.openxmlformats.org/officeDocument/2006/relationships/hyperlink" Target="https://textilevaluechain.in/news-insights/textile-industry/trustrace-joins-textile-exchanges-trackit-pilot-to-enhance-supply-chain-trace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