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Broker Insights extends partnership with Hiscox for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Broker Insights, a provider of data analytics for the UK's commercial insurance market, has announced an extension of its partnership with specialist insurer Hiscox through a new three-year agreement. This agreement marks the continuation of their collaboration, which has now spanned nine consecutive years, highlighting a sustained commitment to regional brokers.</w:t>
      </w:r>
      <w:r/>
    </w:p>
    <w:p>
      <w:r/>
      <w:r>
        <w:t>Hiscox is noted for being an early adopter and the longest-standing partner of Broker Insights' Vision platform. This platform enables Hiscox to utilise data-driven insights to enhance its relationships with brokers. The focus of the renewed partnership will centre on employing advanced data analytics within Vision’s substantial dataset, which encompasses over £6 billion in gross written premium (GWP). This approach aims to identify and exploit mid-market opportunities, thereby allowing Hiscox to fine-tune its underwriting strategy and broaden its presence in vital sectors such as technology and media.</w:t>
      </w:r>
      <w:r/>
    </w:p>
    <w:p>
      <w:r/>
      <w:r>
        <w:t>Peter Scott, Chief Executive Officer of Broker Insights, articulated the achievements of their collaboration over the past six years, stating, “Together, we’ve achieved significant milestones over the past six years, from creating valuable strategic opportunities to driving growth with regional brokers.” He further noted that the upcoming three years would see a continuation of this trajectory, asserting that Hiscox will be able to enhance engagement with regional and mid-market brokers while unlocking greater operational efficiency through precise and impactful analytics.</w:t>
      </w:r>
      <w:r/>
    </w:p>
    <w:p>
      <w:r/>
      <w:r>
        <w:t>James Stewart-Smith, Broker Sales Director at Hiscox, also discussed the value derived from the partnership. He remarked, “Our longstanding partnership with Broker Insights continues to deliver significant value for our broker relationships and portfolio growth. The platform’s data-driven insights have become integral to our regional broker strategy, helping us identify and respond to opportunities more effectively." The extension of this agreement is seen as a clear commitment by Hiscox to invest in technology that improves the service provided to both broker partners and their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https://www.vacourts.gov/courts/scv/rulesofcourt.pdf</w:t>
        </w:r>
      </w:hyperlink>
      <w:r>
        <w:t xml:space="preserve"> - This URL provides information on legal procedures and court rules, which can be relevant for understanding legal aspects of business partnerships like the one between Broker Insights and Hiscox, though it does not directly relate to their agreement.</w:t>
      </w:r>
      <w:r/>
    </w:p>
    <w:p>
      <w:pPr>
        <w:pStyle w:val="ListNumber"/>
        <w:spacing w:line="240" w:lineRule="auto"/>
        <w:ind w:left="720"/>
      </w:pPr>
      <w:r/>
      <w:hyperlink r:id="rId11">
        <w:r>
          <w:rPr>
            <w:color w:val="0000EE"/>
            <w:u w:val="single"/>
          </w:rPr>
          <w:t>https://www.justice.gov/opcl/overview-privacy-act-1974-2020-edition/disclosures-third-parties</w:t>
        </w:r>
      </w:hyperlink>
      <w:r>
        <w:t xml:space="preserve"> - This URL discusses the Privacy Act, which is important for understanding data privacy in business partnerships, but it does not specifically address the Broker Insights and Hiscox agreement.</w:t>
      </w:r>
      <w:r/>
    </w:p>
    <w:p>
      <w:pPr>
        <w:pStyle w:val="ListNumber"/>
        <w:spacing w:line="240" w:lineRule="auto"/>
        <w:ind w:left="720"/>
      </w:pPr>
      <w:r/>
      <w:hyperlink r:id="rId12">
        <w:r>
          <w:rPr>
            <w:color w:val="0000EE"/>
            <w:u w:val="single"/>
          </w:rPr>
          <w:t>https://quizlet.com/788090975/isu-lib-160-quiz-2-locating-information-flash-cards/</w:t>
        </w:r>
      </w:hyperlink>
      <w:r>
        <w:t xml:space="preserve"> - This URL provides information on tools for locating information, which can be useful for researching business partnerships but does not directly support the specific claims about Broker Insights and Hiscox.</w:t>
      </w:r>
      <w:r/>
    </w:p>
    <w:p>
      <w:pPr>
        <w:pStyle w:val="ListNumber"/>
        <w:spacing w:line="240" w:lineRule="auto"/>
        <w:ind w:left="720"/>
      </w:pPr>
      <w:r/>
      <w:hyperlink r:id="rId13">
        <w:r>
          <w:rPr>
            <w:color w:val="0000EE"/>
            <w:u w:val="single"/>
          </w:rPr>
          <w:t>https://brokerinsights.com/news/press-release-broker-insights-signs-a-new-long-term-agreement-with-hiscox-august-2020/</w:t>
        </w:r>
      </w:hyperlink>
      <w:r>
        <w:t xml:space="preserve"> - This URL directly supports the claim that Broker Insights has a long-term agreement with Hiscox, highlighting their partnership and the benefits of the Broker Insights platform for Hiscox.</w:t>
      </w:r>
      <w:r/>
    </w:p>
    <w:p>
      <w:pPr>
        <w:pStyle w:val="ListNumber"/>
        <w:spacing w:line="240" w:lineRule="auto"/>
        <w:ind w:left="720"/>
      </w:pPr>
      <w:r/>
      <w:hyperlink r:id="rId14">
        <w:r>
          <w:rPr>
            <w:color w:val="0000EE"/>
            <w:u w:val="single"/>
          </w:rPr>
          <w:t>https://www.acquisition.gov/far/part-9</w:t>
        </w:r>
      </w:hyperlink>
      <w:r>
        <w:t xml:space="preserve"> - This URL discusses contractor qualifications, which is relevant for understanding business partnerships but does not specifically address the Broker Insights and Hiscox agreement.</w:t>
      </w:r>
      <w:r/>
    </w:p>
    <w:p>
      <w:pPr>
        <w:pStyle w:val="ListNumber"/>
        <w:spacing w:line="240" w:lineRule="auto"/>
        <w:ind w:left="720"/>
      </w:pPr>
      <w:r/>
      <w:hyperlink r:id="rId9">
        <w:r>
          <w:rPr>
            <w:color w:val="0000EE"/>
            <w:u w:val="single"/>
          </w:rPr>
          <w:t>https://www.noahwire.com</w:t>
        </w:r>
      </w:hyperlink>
      <w:r>
        <w:t xml:space="preserve"> - This URL is mentioned as a source for the article about Broker Insights and Hiscox but does not provide additional information beyond the article itself.</w:t>
      </w:r>
      <w:r/>
    </w:p>
    <w:p>
      <w:pPr>
        <w:pStyle w:val="ListNumber"/>
        <w:spacing w:line="240" w:lineRule="auto"/>
        <w:ind w:left="720"/>
      </w:pPr>
      <w:r/>
      <w:hyperlink r:id="rId15">
        <w:r>
          <w:rPr>
            <w:color w:val="0000EE"/>
            <w:u w:val="single"/>
          </w:rPr>
          <w:t>https://www.reinsurancene.ws/broker-insights-extends-hiscox-partnership/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courts.gov/courts/scv/rulesofcourt.pdf" TargetMode="External"/><Relationship Id="rId11" Type="http://schemas.openxmlformats.org/officeDocument/2006/relationships/hyperlink" Target="https://www.justice.gov/opcl/overview-privacy-act-1974-2020-edition/disclosures-third-parties" TargetMode="External"/><Relationship Id="rId12" Type="http://schemas.openxmlformats.org/officeDocument/2006/relationships/hyperlink" Target="https://quizlet.com/788090975/isu-lib-160-quiz-2-locating-information-flash-cards/" TargetMode="External"/><Relationship Id="rId13" Type="http://schemas.openxmlformats.org/officeDocument/2006/relationships/hyperlink" Target="https://brokerinsights.com/news/press-release-broker-insights-signs-a-new-long-term-agreement-with-hiscox-august-2020/" TargetMode="External"/><Relationship Id="rId14" Type="http://schemas.openxmlformats.org/officeDocument/2006/relationships/hyperlink" Target="https://www.acquisition.gov/far/part-9" TargetMode="External"/><Relationship Id="rId15" Type="http://schemas.openxmlformats.org/officeDocument/2006/relationships/hyperlink" Target="https://www.reinsurancene.ws/broker-insights-extends-hiscox-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