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collaboration through effective KPI management and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companies continue to grapple with the dual challenges of effectively utilising Key Performance Indicators (KPIs) while simultaneously managing internal communication issues. This ongoing situation highlights a significant opportunity for organisations to leverage the benefits of KPIs to enhance the flow of information and collaboration among teams.</w:t>
      </w:r>
      <w:r/>
    </w:p>
    <w:p>
      <w:r/>
      <w:r>
        <w:t>The discourse surrounding internal communication often surfaces when team members perceive that communication isn’t meeting their expectations. Many remain aware of a general sense of dysfunction but are often unable to specify exact areas needing improvement. As noted in professional literature, “It’s always the same here,” is a common sentiment expressed among employees who feel that although problems persist, meaningful changes remain elusive.</w:t>
      </w:r>
      <w:r/>
    </w:p>
    <w:p>
      <w:r/>
      <w:r>
        <w:t>To address these challenges, an approach has been developed that focuses on understanding the symptoms of poor communication. This method involves small teams identifying key issues affecting collaboration by examining a list of sixteen potential symptoms. These symptoms range from the unavailability of team members to the tendency for leaders to bypass team input when making decisions. For instance, symptoms like “incomplete information” and “lack of control” are frequently cited as barriers to effective communication.</w:t>
      </w:r>
      <w:r/>
    </w:p>
    <w:p>
      <w:r/>
      <w:r>
        <w:t>The resolution strategy involves a detailed five-step process. Initially, each participant identifies their most critical communication barriers, followed by team discussions to determine key factors contributing to poor communication. This is followed by brainstorming solutions and finalising a specific action plan for improvement to be implemented in the weeks ahead. Such methods encourage team members to shift from a defensive thinking style—often characterised by scepticism and caution—to a more constructive mindset focused on problem-solving and collaboration.</w:t>
      </w:r>
      <w:r/>
    </w:p>
    <w:p>
      <w:r/>
      <w:r>
        <w:t>Understanding the essential qualities and effective use of KPIs is equally important. A well-constructed KPI is not merely a statistical measure; it embodies accountability and clarity regarding responsibilities. It includes a succinct title, an owner who is responsible for its management, and clearly defined goals that are specific, measurable, and time-bound. Furthermore, it should explain its alignment with the organisation’s broader vision and strategic goals, thereby fostering motivation among employees by clarifying how their contributions impact larger objectives.</w:t>
      </w:r>
      <w:r/>
    </w:p>
    <w:p>
      <w:r/>
      <w:r>
        <w:t>The importance of maintaining a constructive approach in discussions regarding KPIs cannot be understated. A culture where managers and employees approach challenges with an open mind, respect for each other's viewpoints, and a focus on solutions is critical to optimising performance outcomes. As emphasised in the literature, adopting a constructive attitude helps mitigate the common pitfalls associated with KPI management, promoting an environment conducive to collaboration and issue resolution.</w:t>
      </w:r>
      <w:r/>
    </w:p>
    <w:p>
      <w:r/>
      <w:r>
        <w:t>In conclusion, both internal communication and KPI management have been demonstrated to benefit significantly from improved approaches that emphasise collaboration, mutual understanding, and constructive interactions. By recognising and addressing the underlying symptoms of communication breakdown and establishing clearly defined KPIs, organisations can foster a more cooperative atmosphere that enhances performance and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https://tryane.com/en/blog/internal-communication-kpis/</w:t>
        </w:r>
      </w:hyperlink>
      <w:r>
        <w:t xml:space="preserve"> - This URL supports the importance of internal communication KPIs in enhancing collaboration and information flow within organizations. It highlights key metrics such as newsletter open rates and intranet engagement to measure communication effectiveness.</w:t>
      </w:r>
      <w:r/>
    </w:p>
    <w:p>
      <w:pPr>
        <w:pStyle w:val="ListNumber"/>
        <w:spacing w:line="240" w:lineRule="auto"/>
        <w:ind w:left="720"/>
      </w:pPr>
      <w:r/>
      <w:hyperlink r:id="rId11">
        <w:r>
          <w:rPr>
            <w:color w:val="0000EE"/>
            <w:u w:val="single"/>
          </w:rPr>
          <w:t>https://www.joinblink.com/blog/internal-communication/</w:t>
        </w:r>
      </w:hyperlink>
      <w:r>
        <w:t xml:space="preserve"> - This URL corroborates the role of internal communication in improving employee satisfaction and productivity. It emphasizes the need for effective communication strategies to address common issues like lack of control and incomplete information.</w:t>
      </w:r>
      <w:r/>
    </w:p>
    <w:p>
      <w:pPr>
        <w:pStyle w:val="ListNumber"/>
        <w:spacing w:line="240" w:lineRule="auto"/>
        <w:ind w:left="720"/>
      </w:pPr>
      <w:r/>
      <w:hyperlink r:id="rId12">
        <w:r>
          <w:rPr>
            <w:color w:val="0000EE"/>
            <w:u w:val="single"/>
          </w:rPr>
          <w:t>https://www.joinblink.com/intelligence/12-metrics-kpis-effective-internal-communication</w:t>
        </w:r>
      </w:hyperlink>
      <w:r>
        <w:t xml:space="preserve"> - This URL provides a list of metrics and KPIs for assessing internal communication performance, supporting the idea that tracking these indicators helps in identifying areas for improvement and optimizing communication strategies.</w:t>
      </w:r>
      <w:r/>
    </w:p>
    <w:p>
      <w:pPr>
        <w:pStyle w:val="ListNumber"/>
        <w:spacing w:line="240" w:lineRule="auto"/>
        <w:ind w:left="720"/>
      </w:pPr>
      <w:r/>
      <w:hyperlink r:id="rId13">
        <w:r>
          <w:rPr>
            <w:color w:val="0000EE"/>
            <w:u w:val="single"/>
          </w:rPr>
          <w:t>https://www.getflip.com/blog/internal-communication/</w:t>
        </w:r>
      </w:hyperlink>
      <w:r>
        <w:t xml:space="preserve"> - This URL explains the concept of internal communication and its importance in promoting a shared vision and employee engagement. It highlights the benefits of effective communication in enhancing corporate culture and collaboration.</w:t>
      </w:r>
      <w:r/>
    </w:p>
    <w:p>
      <w:pPr>
        <w:pStyle w:val="ListNumber"/>
        <w:spacing w:line="240" w:lineRule="auto"/>
        <w:ind w:left="720"/>
      </w:pPr>
      <w:r/>
      <w:hyperlink r:id="rId9">
        <w:r>
          <w:rPr>
            <w:color w:val="0000EE"/>
            <w:u w:val="single"/>
          </w:rPr>
          <w:t>https://www.noahwire.com</w:t>
        </w:r>
      </w:hyperlink>
      <w:r>
        <w:t xml:space="preserve"> - Although not directly related to the content, this URL is mentioned as the source of the article, indicating its relevance to discussions on internal communication and KPI management.</w:t>
      </w:r>
      <w:r/>
    </w:p>
    <w:p>
      <w:pPr>
        <w:pStyle w:val="ListNumber"/>
        <w:spacing w:line="240" w:lineRule="auto"/>
        <w:ind w:left="720"/>
      </w:pPr>
      <w:r/>
      <w:hyperlink r:id="rId14">
        <w:r>
          <w:rPr>
            <w:color w:val="0000EE"/>
            <w:u w:val="single"/>
          </w:rPr>
          <w:t>https://www.uspto.gov/sites/default/files/documents/tmlaw.pdf</w:t>
        </w:r>
      </w:hyperlink>
      <w:r>
        <w:t xml:space="preserve"> - This URL does not directly support the article's claims but is included as it represents a source of structured information management, similar to how KPIs are used to organize and evaluate performance in internal communication.</w:t>
      </w:r>
      <w:r/>
    </w:p>
    <w:p>
      <w:pPr>
        <w:pStyle w:val="ListNumber"/>
        <w:spacing w:line="240" w:lineRule="auto"/>
        <w:ind w:left="720"/>
      </w:pPr>
      <w:r/>
      <w:hyperlink r:id="rId15">
        <w:r>
          <w:rPr>
            <w:color w:val="0000EE"/>
            <w:u w:val="single"/>
          </w:rPr>
          <w:t>https://www.qualitymag.com/articles/98571-improvement-of-internal-communication-and-kpis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yane.com/en/blog/internal-communication-kpis/" TargetMode="External"/><Relationship Id="rId11" Type="http://schemas.openxmlformats.org/officeDocument/2006/relationships/hyperlink" Target="https://www.joinblink.com/blog/internal-communication/" TargetMode="External"/><Relationship Id="rId12" Type="http://schemas.openxmlformats.org/officeDocument/2006/relationships/hyperlink" Target="https://www.joinblink.com/intelligence/12-metrics-kpis-effective-internal-communication" TargetMode="External"/><Relationship Id="rId13" Type="http://schemas.openxmlformats.org/officeDocument/2006/relationships/hyperlink" Target="https://www.getflip.com/blog/internal-communication/" TargetMode="External"/><Relationship Id="rId14" Type="http://schemas.openxmlformats.org/officeDocument/2006/relationships/hyperlink" Target="https://www.uspto.gov/sites/default/files/documents/tmlaw.pdf" TargetMode="External"/><Relationship Id="rId15" Type="http://schemas.openxmlformats.org/officeDocument/2006/relationships/hyperlink" Target="https://www.qualitymag.com/articles/98571-improvement-of-internal-communication-and-kp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