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Technologies launches Project Atlas to advance predictive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Palantir Technologies has unveiled its latest innovation, Project Atlas, which is poised to transform the realm of predictive analytics and data-driven decision-making across various sectors. This advanced platform leverages artificial intelligence and machine learning to process and interpret vast amounts of unstructured data, producing actionable insights that adapt to real-time variations.</w:t>
      </w:r>
      <w:r/>
    </w:p>
    <w:p>
      <w:r/>
      <w:r>
        <w:t>Project Atlas distinguishes itself from traditional analytics platforms primarily through its capability to integrate disparate data sources seamlessly. While many existing systems struggle with unstructured data, Palantir’s new offering excels at synthesising diverse data inputs, thus enabling comprehensive predictions. In effect, it functions as a digital oracle for modern enterprises by not only foreseeing outcomes but also providing optimal responses to potential scenarios.</w:t>
      </w:r>
      <w:r/>
    </w:p>
    <w:p>
      <w:r/>
      <w:r>
        <w:t>The launch of Project Atlas represents a significant commitment from Palantir to stay at the forefront of the rapidly developing data analytics landscape. As businesses across industries increasingly rely on data to navigate complexity and uncertainty, Project Atlas is expected to play a crucial role in informing strategic decisions, with applications in critical sectors including finance, healthcare, and logistics. For instance, it could enhance market trend forecasting and risk assessment in finance, revolutionise patient care in healthcare, and improve supply chain management and inventory optimisation in logistics.</w:t>
      </w:r>
      <w:r/>
    </w:p>
    <w:p>
      <w:r/>
      <w:r>
        <w:t>In addressing the widespread concerns regarding data privacy, Palantir has designed Project Atlas with stringent security and compliance measures. The platform utilises advanced encryption techniques to safeguard data both during storage and transmission. Access controls and comprehensive audit logs further enhance transparency and accountability, ensuring adherence to global data protection regulations tailored to meet the needs of different industries and regions.</w:t>
      </w:r>
      <w:r/>
    </w:p>
    <w:p>
      <w:r/>
      <w:r>
        <w:t>The potential impact of Project Atlas on the predictive analytics market is also noteworthy. With the global predictive analytics market anticipated to exhibit a compound annual growth rate of over 20%, Palantir is well-positioned to capture a significant share of this expanding sector. Companies are expected to increasingly adopt advanced analytics tools as they seek to leverage data for competitive advantage.</w:t>
      </w:r>
      <w:r/>
    </w:p>
    <w:p>
      <w:r/>
      <w:r>
        <w:t>Additionally, Palantir is implementing sustainability principles within Project Atlas, optimising resource allocation, and reducing operational inefficiencies. This focus on sustainable business practices not only yields potential economic benefits but also contributes positively to environmental outcomes.</w:t>
      </w:r>
      <w:r/>
    </w:p>
    <w:p>
      <w:r/>
      <w:r>
        <w:t>As the integration of predictive analytics becomes more entrenched in business operations, Project Atlas stands to be more than just a predictive tool; it is envisioned as a strategic ally in decision-making processes. As organisations refine their capabilities to forecast and adapt, those that embrace such innovative solutions are likely to emerge as market leaders in the evolving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https://www.palantir.com/assets/xrfr7uokpv1b/4XOPYJbHbDVOi1oBZeSeFj/5acaa06ffab19e9fa695ce81b0a7f3e2/PPMX_-</w:t>
        </w:r>
      </w:hyperlink>
      <w:hyperlink r:id="rId10">
        <w:r>
          <w:rPr>
            <w:color w:val="0000EE"/>
            <w:u w:val="single"/>
          </w:rPr>
          <w:t>USG</w:t>
        </w:r>
      </w:hyperlink>
      <w:hyperlink r:id="rId10">
        <w:r>
          <w:rPr>
            <w:color w:val="0000EE"/>
            <w:u w:val="single"/>
          </w:rPr>
          <w:t>-</w:t>
        </w:r>
      </w:hyperlink>
      <w:hyperlink r:id="rId10">
        <w:r>
          <w:rPr>
            <w:color w:val="0000EE"/>
            <w:u w:val="single"/>
          </w:rPr>
          <w:t>Palantir__1</w:t>
        </w:r>
      </w:hyperlink>
      <w:hyperlink r:id="rId10">
        <w:r>
          <w:rPr>
            <w:color w:val="0000EE"/>
            <w:u w:val="single"/>
          </w:rPr>
          <w:t>.pdf</w:t>
        </w:r>
      </w:hyperlink>
      <w:r>
        <w:t xml:space="preserve"> - This document highlights Palantir's capabilities in integrating data and analytics, which aligns with Project Atlas's ability to synthesize diverse data inputs for comprehensive predictions.</w:t>
      </w:r>
      <w:r/>
    </w:p>
    <w:p>
      <w:pPr>
        <w:pStyle w:val="ListNumber"/>
        <w:spacing w:line="240" w:lineRule="auto"/>
        <w:ind w:left="720"/>
      </w:pPr>
      <w:r/>
      <w:hyperlink r:id="rId11">
        <w:r>
          <w:rPr>
            <w:color w:val="0000EE"/>
            <w:u w:val="single"/>
          </w:rPr>
          <w:t>https://defensescoop.com/2025/02/05/palantir-enabled-intelligence-partnership-foundry/</w:t>
        </w:r>
      </w:hyperlink>
      <w:r>
        <w:t xml:space="preserve"> - This article discusses Palantir's focus on improving AI model accuracy through high-quality data, which supports Project Atlas's emphasis on leveraging advanced analytics for strategic decision-making.</w:t>
      </w:r>
      <w:r/>
    </w:p>
    <w:p>
      <w:pPr>
        <w:pStyle w:val="ListNumber"/>
        <w:spacing w:line="240" w:lineRule="auto"/>
        <w:ind w:left="720"/>
      </w:pPr>
      <w:r/>
      <w:hyperlink r:id="rId12">
        <w:r>
          <w:rPr>
            <w:color w:val="0000EE"/>
            <w:u w:val="single"/>
          </w:rPr>
          <w:t>https://palantir.readthedocs.io/en/latest/notebooks/Palantir_sample_notebook.html</w:t>
        </w:r>
      </w:hyperlink>
      <w:r>
        <w:t xml:space="preserve"> - This resource demonstrates Palantir's capabilities in data processing and analytics, reflecting the company's commitment to advanced data-driven solutions like Project Atlas.</w:t>
      </w:r>
      <w:r/>
    </w:p>
    <w:p>
      <w:pPr>
        <w:pStyle w:val="ListNumber"/>
        <w:spacing w:line="240" w:lineRule="auto"/>
        <w:ind w:left="720"/>
      </w:pPr>
      <w:r/>
      <w:hyperlink r:id="rId13">
        <w:r>
          <w:rPr>
            <w:color w:val="0000EE"/>
            <w:u w:val="single"/>
          </w:rPr>
          <w:t>https://www.marketsandmarkets.com/Market-Reports/predictive-analytics-market-253761.html</w:t>
        </w:r>
      </w:hyperlink>
      <w:r>
        <w:t xml:space="preserve"> - This report provides insights into the predictive analytics market, supporting the claim that this sector is expected to grow significantly, with companies like Palantir poised to capture a substantial share.</w:t>
      </w:r>
      <w:r/>
    </w:p>
    <w:p>
      <w:pPr>
        <w:pStyle w:val="ListNumber"/>
        <w:spacing w:line="240" w:lineRule="auto"/>
        <w:ind w:left="720"/>
      </w:pPr>
      <w:r/>
      <w:hyperlink r:id="rId14">
        <w:r>
          <w:rPr>
            <w:color w:val="0000EE"/>
            <w:u w:val="single"/>
          </w:rPr>
          <w:t>https://www.gartner.com/en/newsroom/press-releases/2022-02-15-gartner-says-ai-and-ml-are-top-priorities-for-organizations</w:t>
        </w:r>
      </w:hyperlink>
      <w:r>
        <w:t xml:space="preserve"> - This press release highlights the increasing importance of AI and ML in business operations, aligning with Project Atlas's role in leveraging these technologies for predictive analytics.</w:t>
      </w:r>
      <w:r/>
    </w:p>
    <w:p>
      <w:pPr>
        <w:pStyle w:val="ListNumber"/>
        <w:spacing w:line="240" w:lineRule="auto"/>
        <w:ind w:left="720"/>
      </w:pPr>
      <w:r/>
      <w:hyperlink r:id="rId15">
        <w:r>
          <w:rPr>
            <w:color w:val="0000EE"/>
            <w:u w:val="single"/>
          </w:rPr>
          <w:t>https://www.datascienceinc.com/blog/predictive-analytics-in-business</w:t>
        </w:r>
      </w:hyperlink>
      <w:r>
        <w:t xml:space="preserve"> - This article discusses the role of predictive analytics in business decision-making, supporting the idea that Project Atlas can serve as a strategic tool for forecasting and adapting to market changes.</w:t>
      </w:r>
      <w:r/>
    </w:p>
    <w:p>
      <w:pPr>
        <w:pStyle w:val="ListNumber"/>
        <w:spacing w:line="240" w:lineRule="auto"/>
        <w:ind w:left="720"/>
      </w:pPr>
      <w:r/>
      <w:hyperlink r:id="rId16">
        <w:r>
          <w:rPr>
            <w:color w:val="0000EE"/>
            <w:u w:val="single"/>
          </w:rPr>
          <w:t>https://news.google.com/rss/articles/CBMirwFBVV95cUxOLTF1X2txS19Fb1V6VnAyZDdGVm5NWnh6RmctWVJCQTk0eW1fcmV1MHpyVlNYMTN6WUR2MkVMTWgweWNxbzNkNVltaTV2LVVVZ0V4cHZoQWJMcXlGUWx6V1g1UFB6TEZjVWo0dnJSZm1felRUR3JfN2Z2NllUMHAxM2FRdnAycnAwLVFkTmZWV2NJZkoyZUNDUlNDVHhnam9HRnhldjRLU3BNT28xVXl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lantir.com/assets/xrfr7uokpv1b/4XOPYJbHbDVOi1oBZeSeFj/5acaa06ffab19e9fa695ce81b0a7f3e2/PPMX_-_USG_-_Palantir__1_.pdf" TargetMode="External"/><Relationship Id="rId11" Type="http://schemas.openxmlformats.org/officeDocument/2006/relationships/hyperlink" Target="https://defensescoop.com/2025/02/05/palantir-enabled-intelligence-partnership-foundry/" TargetMode="External"/><Relationship Id="rId12" Type="http://schemas.openxmlformats.org/officeDocument/2006/relationships/hyperlink" Target="https://palantir.readthedocs.io/en/latest/notebooks/Palantir_sample_notebook.html" TargetMode="External"/><Relationship Id="rId13" Type="http://schemas.openxmlformats.org/officeDocument/2006/relationships/hyperlink" Target="https://www.marketsandmarkets.com/Market-Reports/predictive-analytics-market-253761.html" TargetMode="External"/><Relationship Id="rId14" Type="http://schemas.openxmlformats.org/officeDocument/2006/relationships/hyperlink" Target="https://www.gartner.com/en/newsroom/press-releases/2022-02-15-gartner-says-ai-and-ml-are-top-priorities-for-organizations" TargetMode="External"/><Relationship Id="rId15" Type="http://schemas.openxmlformats.org/officeDocument/2006/relationships/hyperlink" Target="https://www.datascienceinc.com/blog/predictive-analytics-in-business" TargetMode="External"/><Relationship Id="rId16" Type="http://schemas.openxmlformats.org/officeDocument/2006/relationships/hyperlink" Target="https://news.google.com/rss/articles/CBMirwFBVV95cUxOLTF1X2txS19Fb1V6VnAyZDdGVm5NWnh6RmctWVJCQTk0eW1fcmV1MHpyVlNYMTN6WUR2MkVMTWgweWNxbzNkNVltaTV2LVVVZ0V4cHZoQWJMcXlGUWx6V1g1UFB6TEZjVWo0dnJSZm1felRUR3JfN2Z2NllUMHAxM2FRdnAycnAwLVFkTmZWV2NJZkoyZUNDUlNDVHhnam9HRnhldjRLU3BNT28xVXl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