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Book Research reveals 2025 rankings for population health and value-based care vendors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Black Book Research has unveiled its 2025 rankings of top vendors in population health and value-based care solutions, following a comprehensive evaluation based on feedback from 2,230 healthcare professionals, including executives and clinicians. This year, the research firm has introduced a fresh set of Key Performance Indicators (KPIs) that focus on the integration of artificial intelligence (AI), predictive analytics, and automation within healthcare technology.</w:t>
      </w:r>
      <w:r/>
    </w:p>
    <w:p>
      <w:r/>
      <w:r>
        <w:t>Doug Brown, Founder of Black Book Research, commented on the shift in evaluation methods, stating, “The industry’s reliance on outdated benchmarks ignored critical factors like AI-driven analytics, data interoperability, and real-world usability.” The new KPIs aim to reflect a more holistic view of vendor performance, prioritising aspects such as patient engagement and care outcomes over traditional financial metrics.</w:t>
      </w:r>
      <w:r/>
    </w:p>
    <w:p>
      <w:r/>
      <w:r>
        <w:t>The updated KPIs now include 18 criteria that assess vendors on their effectiveness in data integration, the speed of data availability, the usability of predictive analytics, and the effectiveness of patient engagement features, among others. This comprehensive approach aims to ensure healthcare organisations can better gauge which vendors are truly beneficial in enhancing care coordination and managing risk.</w:t>
      </w:r>
      <w:r/>
    </w:p>
    <w:p>
      <w:r/>
      <w:r>
        <w:t>In their rankings, Black Book identified top vendors across various categories:</w:t>
      </w:r>
      <w:r/>
      <w:r/>
    </w:p>
    <w:p>
      <w:pPr>
        <w:pStyle w:val="ListBullet"/>
        <w:spacing w:line="240" w:lineRule="auto"/>
        <w:ind w:left="720"/>
      </w:pPr>
      <w:r/>
      <w:r>
        <w:rPr>
          <w:b/>
        </w:rPr>
        <w:t>AI-Driven Population Health Solutions</w:t>
      </w:r>
      <w:r>
        <w:t>: Innovaccer</w:t>
      </w:r>
      <w:r/>
    </w:p>
    <w:p>
      <w:pPr>
        <w:pStyle w:val="ListBullet"/>
        <w:spacing w:line="240" w:lineRule="auto"/>
        <w:ind w:left="720"/>
      </w:pPr>
      <w:r/>
      <w:r>
        <w:rPr>
          <w:b/>
        </w:rPr>
        <w:t>Core EHR System Population Health Platforms</w:t>
      </w:r>
      <w:r>
        <w:t>: Epic Healthy Planet</w:t>
      </w:r>
      <w:r/>
    </w:p>
    <w:p>
      <w:pPr>
        <w:pStyle w:val="ListBullet"/>
        <w:spacing w:line="240" w:lineRule="auto"/>
        <w:ind w:left="720"/>
      </w:pPr>
      <w:r/>
      <w:r>
        <w:rPr>
          <w:b/>
        </w:rPr>
        <w:t>Population Health Reporting &amp; Analytics (Providers)</w:t>
      </w:r>
      <w:r>
        <w:t>: SPH Analytics (Press Ganey)</w:t>
      </w:r>
      <w:r/>
    </w:p>
    <w:p>
      <w:pPr>
        <w:pStyle w:val="ListBullet"/>
        <w:spacing w:line="240" w:lineRule="auto"/>
        <w:ind w:left="720"/>
      </w:pPr>
      <w:r/>
      <w:r>
        <w:rPr>
          <w:b/>
        </w:rPr>
        <w:t>Population Health Reporting, Analytics &amp; Benchmarking (Payers &amp; Employers)</w:t>
      </w:r>
      <w:r>
        <w:t>: Inovalon</w:t>
      </w:r>
      <w:r/>
    </w:p>
    <w:p>
      <w:pPr>
        <w:pStyle w:val="ListBullet"/>
        <w:spacing w:line="240" w:lineRule="auto"/>
        <w:ind w:left="720"/>
      </w:pPr>
      <w:r/>
      <w:r>
        <w:rPr>
          <w:b/>
        </w:rPr>
        <w:t>Customer Relationship Management (CRM)</w:t>
      </w:r>
      <w:r>
        <w:t>: Salesforce Health Cloud</w:t>
      </w:r>
      <w:r/>
      <w:r/>
    </w:p>
    <w:p>
      <w:r/>
      <w:r>
        <w:t>These vendors were selected based on their strong returns on investment and overall user satisfaction. The evaluations underline a growing trend towards utilising technology to improve healthcare outcomes and operational efficiency.</w:t>
      </w:r>
      <w:r/>
    </w:p>
    <w:p>
      <w:r/>
      <w:r>
        <w:t>Additionally, the research methodology employed by Black Book stands out for its reliance on direct user experiences rather than traditional criteria such as vendor size or financial performance. Participants in the survey ranked vendors on various factors, including system reliability and customer support, to provide a more nuanced perspective on their effectiveness in real-world settings.</w:t>
      </w:r>
      <w:r/>
    </w:p>
    <w:p>
      <w:r/>
      <w:r>
        <w:t>The findings not only spotlight the leading vendors but also signal the evolving landscape of healthcare IT, where the integration of advanced technologies and patient-focused solutions is more critical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https://www.newswire.com/news/innovaccer-earns-top-ranking-in-2025-black-book-survey-under-new-22523482</w:t>
        </w:r>
      </w:hyperlink>
      <w:r>
        <w:t xml:space="preserve"> - </w:t>
      </w:r>
      <w:r/>
    </w:p>
    <w:p>
      <w:pPr>
        <w:pStyle w:val="ListNumber"/>
        <w:spacing w:line="240" w:lineRule="auto"/>
        <w:ind w:left="720"/>
      </w:pPr>
      <w:r/>
      <w:hyperlink r:id="rId11">
        <w:r>
          <w:rPr>
            <w:color w:val="0000EE"/>
            <w:u w:val="single"/>
          </w:rPr>
          <w:t>https://blackbookmarketresearch.com/ai-driven-data-activation-platforms-2025-black-book-survey-on-population-health-impact</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2">
        <w:r>
          <w:rPr>
            <w:color w:val="0000EE"/>
            <w:u w:val="single"/>
          </w:rPr>
          <w:t>https://www.innovaccer.com/</w:t>
        </w:r>
      </w:hyperlink>
      <w:r>
        <w:t xml:space="preserve"> - </w:t>
      </w:r>
      <w:r/>
    </w:p>
    <w:p>
      <w:pPr>
        <w:pStyle w:val="ListNumber"/>
        <w:spacing w:line="240" w:lineRule="auto"/>
        <w:ind w:left="720"/>
      </w:pPr>
      <w:r/>
      <w:hyperlink r:id="rId13">
        <w:r>
          <w:rPr>
            <w:color w:val="0000EE"/>
            <w:u w:val="single"/>
          </w:rPr>
          <w:t>https://www.epic.com/en</w:t>
        </w:r>
      </w:hyperlink>
      <w:r>
        <w:t xml:space="preserve"> - </w:t>
      </w:r>
      <w:r/>
    </w:p>
    <w:p>
      <w:pPr>
        <w:pStyle w:val="ListNumber"/>
        <w:spacing w:line="240" w:lineRule="auto"/>
        <w:ind w:left="720"/>
      </w:pPr>
      <w:r/>
      <w:hyperlink r:id="rId14">
        <w:r>
          <w:rPr>
            <w:color w:val="0000EE"/>
            <w:u w:val="single"/>
          </w:rPr>
          <w:t>https://www.salesforce.com/healthcare/</w:t>
        </w:r>
      </w:hyperlink>
      <w:r>
        <w:t xml:space="preserve"> - </w:t>
      </w:r>
      <w:r/>
    </w:p>
    <w:p>
      <w:pPr>
        <w:pStyle w:val="ListNumber"/>
        <w:spacing w:line="240" w:lineRule="auto"/>
        <w:ind w:left="720"/>
      </w:pPr>
      <w:r/>
      <w:hyperlink r:id="rId15">
        <w:r>
          <w:rPr>
            <w:color w:val="0000EE"/>
            <w:u w:val="single"/>
          </w:rPr>
          <w:t>https://www.newswire.com/news/black-book-research-unveils-2025-s-top-rated-population-health-value-22523509</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innovaccer-earns-top-ranking-in-2025-black-book-survey-under-new-22523482" TargetMode="External"/><Relationship Id="rId11" Type="http://schemas.openxmlformats.org/officeDocument/2006/relationships/hyperlink" Target="https://blackbookmarketresearch.com/ai-driven-data-activation-platforms-2025-black-book-survey-on-population-health-impact" TargetMode="External"/><Relationship Id="rId12" Type="http://schemas.openxmlformats.org/officeDocument/2006/relationships/hyperlink" Target="https://www.innovaccer.com/" TargetMode="External"/><Relationship Id="rId13" Type="http://schemas.openxmlformats.org/officeDocument/2006/relationships/hyperlink" Target="https://www.epic.com/en" TargetMode="External"/><Relationship Id="rId14" Type="http://schemas.openxmlformats.org/officeDocument/2006/relationships/hyperlink" Target="https://www.salesforce.com/healthcare/" TargetMode="External"/><Relationship Id="rId15" Type="http://schemas.openxmlformats.org/officeDocument/2006/relationships/hyperlink" Target="https://www.newswire.com/news/black-book-research-unveils-2025-s-top-rated-population-health-value-22523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