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Susquehanna Nuclear announces efficiency improvements in operations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Susquehanna Nuclear, a key player in the nuclear energy sector, has announced significant efficiency improvements that have substantially impacted its operational processes. In a recent update, the facility reported a 13% reduction in outage duration, which is a critical metric for nuclear power plants, as it directly affects operational reliability and economic performance.</w:t>
      </w:r>
      <w:r/>
    </w:p>
    <w:p>
      <w:r/>
      <w:r>
        <w:t>In addition to the reduced outage time, Susquehanna Nuclear has successfully decreased the frequency of Operations Coordination Centre (OCC) and Management of Change Coordination (MOCC) meetings by 50%. This might suggest an enhanced efficiency in project planning and execution, allowing for streamlined operations and improved communication among staff.</w:t>
      </w:r>
      <w:r/>
    </w:p>
    <w:p>
      <w:r/>
      <w:r>
        <w:t>Moreover, the facility is now equipped with the capability to access and update data in real-time in the field, which is anticipated to enhance decision-making processes and ensure that operational adjustments can be made swiftly and effectively.</w:t>
      </w:r>
      <w:r/>
    </w:p>
    <w:p>
      <w:r/>
      <w:r>
        <w:t>The advancements achieved by Susquehanna Nuclear not only demonstrate a commitment to operational excellence but also align with the broader industry trend towards modernisation and the integration of technology in nuclear operations. The developments present a notable example of how data accessibility and improved internal communications can lead to enhanced performance in the energy sector.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https://www.world-nuclear-news.org/articles/regulator-rejects-amended-susquehanna-power-agreement</w:t>
        </w:r>
      </w:hyperlink>
      <w:r>
        <w:t xml:space="preserve"> - This article discusses the Susquehanna nuclear power plant's involvement with Amazon Web Services (AWS) and the challenges faced in increasing power capacity for a data center, but it does not specifically address operational efficiency improvements.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https://www.klgates.com/FERCs-Rejection-of-Data-Center-Co-Location-Amendments-to-a-Pennsylvania-Nuclear-Power-Plants-Interconnection-Agreement-Raises-Big-Questions-About-Whats-Next</w:t>
        </w:r>
      </w:hyperlink>
      <w:r>
        <w:t xml:space="preserve"> - This article provides context on the regulatory challenges faced by the Susquehanna nuclear power plant regarding its interconnection agreement, but it does not cover operational efficiency improvements.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https://www.datacenterdynamics.com/en/news/susquehanna-nuclear-challenges-ferc-rejection-of-connection-agreement-to-power-aws-data-center</w:t>
        </w:r>
      </w:hyperlink>
      <w:r>
        <w:t xml:space="preserve"> - This article focuses on the legal challenges related to the power plant's connection agreement with AWS, without discussing operational efficiency.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This URL is mentioned as the source for the article about Susquehanna Nuclear's operational improvements, but it does not provide specific information on these improvements.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https://www.vacourts.gov/courts/scv/rulesofcourt.pdf</w:t>
        </w:r>
      </w:hyperlink>
      <w:r>
        <w:t xml:space="preserve"> - This document outlines the rules of the Supreme Court of Virginia and does not relate to Susquehanna Nuclear's operational efficiency.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https://www.uspto.gov/sites/default/files/documents/tmlaw.pdf</w:t>
        </w:r>
      </w:hyperlink>
      <w:r>
        <w:t xml:space="preserve"> - This document provides information on trademark rules and statutes from the USPTO and does not address nuclear power plant operations.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https://sapinsider.org/case-studies/susquehanna-nuclear-drastically-reduces-costs-and-duration-of-outages-with-sto-execution/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world-nuclear-news.org/articles/regulator-rejects-amended-susquehanna-power-agreement" TargetMode="External"/><Relationship Id="rId11" Type="http://schemas.openxmlformats.org/officeDocument/2006/relationships/hyperlink" Target="https://www.klgates.com/FERCs-Rejection-of-Data-Center-Co-Location-Amendments-to-a-Pennsylvania-Nuclear-Power-Plants-Interconnection-Agreement-Raises-Big-Questions-About-Whats-Next" TargetMode="External"/><Relationship Id="rId12" Type="http://schemas.openxmlformats.org/officeDocument/2006/relationships/hyperlink" Target="https://www.datacenterdynamics.com/en/news/susquehanna-nuclear-challenges-ferc-rejection-of-connection-agreement-to-power-aws-data-center" TargetMode="External"/><Relationship Id="rId13" Type="http://schemas.openxmlformats.org/officeDocument/2006/relationships/hyperlink" Target="https://www.vacourts.gov/courts/scv/rulesofcourt.pdf" TargetMode="External"/><Relationship Id="rId14" Type="http://schemas.openxmlformats.org/officeDocument/2006/relationships/hyperlink" Target="https://www.uspto.gov/sites/default/files/documents/tmlaw.pdf" TargetMode="External"/><Relationship Id="rId15" Type="http://schemas.openxmlformats.org/officeDocument/2006/relationships/hyperlink" Target="https://sapinsider.org/case-studies/susquehanna-nuclear-drastically-reduces-costs-and-duration-of-outages-with-sto-executio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