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in Asia Pacific rush to adopt Oracle ecosystem services for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the Information Services Group (ISG) indicates that enterprises across the Asia Pacific region are increasingly turning to Oracle ecosystem services to facilitate digital transformations necessary for maintaining competitiveness in evolving markets. This trend is detailed in the 2024 ISG Provider Lens™ Oracle Cloud and Technology Ecosystem report, which highlights the growing number of large Oracle customers modernising their legacy systems and migrating to the cloud.</w:t>
      </w:r>
      <w:r/>
    </w:p>
    <w:p>
      <w:r/>
      <w:r>
        <w:t>The research points out that many organisations in sectors such as manufacturing, retail, financial services, consumer packaged goods, and the public sector are not only seeking modernisation advice but are also grappling with specific regional issues, including data sovereignty and compliance, particularly in countries like India, Singapore, Malaysia, Australia, and New Zealand.</w:t>
      </w:r>
      <w:r/>
    </w:p>
    <w:p>
      <w:r/>
      <w:r>
        <w:t>Michael Gale, partner and regional leader at ISG Asia Pacific, emphasised this urgency, stating, “Companies in Asia Pacific need digital transformation to stay relevant.” He noted that Oracle and its partners are responding by enhancing their expertise and developing local talent.</w:t>
      </w:r>
      <w:r/>
    </w:p>
    <w:p>
      <w:r/>
      <w:r>
        <w:t>The report highlights that the demand for consulting and advisory services is on the rise as many firms struggle with outdated systems. In responding to this challenge, enterprises are keen on partnering with providers that can demonstrate domain expertise and innovation capabilities, focusing on smooth transitions and maintaining data integrity.</w:t>
      </w:r>
      <w:r/>
    </w:p>
    <w:p>
      <w:r/>
      <w:r>
        <w:t>Additionally, the demand for managed services is increasing as companies seek to ensure Oracle performance and uptime amid growing operational challenges such as cost and compliance. ISG outlines that these comprehensive services enable clients to better manage their resources while enhancing productivity and strategic focus.</w:t>
      </w:r>
      <w:r/>
    </w:p>
    <w:p>
      <w:r/>
      <w:r>
        <w:t>The adoption of Oracle Cloud Infrastructure (OCI) is also rising, with companies often utilizing local data centres to integrate advanced technological tools. A primary consideration for businesses is the provision of generative AI for process automation, with firms prioritising service providers that can offer expansive support for diverse cloud environments. Jan Erik Aase, partner and global leader at ISG Provider Lens Research, noted, “Enterprises in Asia Pacific are choosing leading OCI providers with a strong local presence.”</w:t>
      </w:r>
      <w:r/>
    </w:p>
    <w:p>
      <w:r/>
      <w:r>
        <w:t>The report additionally identifies trends such as consolidation among application management services and the implications of OCI’s interoperability with major cloud platforms like AWS, Azure, and Google Cloud.</w:t>
      </w:r>
      <w:r/>
    </w:p>
    <w:p>
      <w:r/>
      <w:r>
        <w:t>In terms of providers, the report identifies top performers across various categories, naming Accenture, Cognizant, Deloitte, HCLTech, Infosys, LTIMindtree, TCS, Tech Mahindra, and Wipro as Leaders in all four quadrants examined. PwC and KPMG also appear prominently, being recognised as leaders in multiple quadrants.</w:t>
      </w:r>
      <w:r/>
    </w:p>
    <w:p>
      <w:r/>
      <w:r>
        <w:t>Capgemini stands out in customer experience, being awarded the global ISG CX Star Performer for 2024. This accolade reflects notably high customer satisfaction scores in ISG's Voice of the Customer survey.</w:t>
      </w:r>
      <w:r/>
    </w:p>
    <w:p>
      <w:r/>
      <w:r>
        <w:t>The insights detailed in the 2024 ISG Provider Lens™ Oracle Cloud and Technology Ecosystem report provide a comprehensive view of the dynamic landscape for Oracle users in Asia Pacific, as enterprises strive to leverage technology to enhance their operations amid complex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https://kalkine.co.in/article/business-finance/oracle-services-power-it-modernization-in-asia-pacific</w:t>
        </w:r>
      </w:hyperlink>
      <w:r>
        <w:t xml:space="preserve"> - This article supports the claim that enterprises in Asia Pacific are increasingly using Oracle ecosystem services for digital transformation, highlighting the modernization of legacy systems and cloud migrations.</w:t>
      </w:r>
      <w:r/>
    </w:p>
    <w:p>
      <w:pPr>
        <w:pStyle w:val="ListNumber"/>
        <w:spacing w:line="240" w:lineRule="auto"/>
        <w:ind w:left="720"/>
      </w:pPr>
      <w:r/>
      <w:hyperlink r:id="rId11">
        <w:r>
          <w:rPr>
            <w:color w:val="0000EE"/>
            <w:u w:val="single"/>
          </w:rPr>
          <w:t>https://www.businesswire.com/news/home/20250226780495/en/Oracle-Services-Power-IT-Modernization-in-Asia-Pacific</w:t>
        </w:r>
      </w:hyperlink>
      <w:r>
        <w:t xml:space="preserve"> - This press release corroborates the trend of growing demand for Oracle services in Asia Pacific, particularly for modernizing legacy systems and addressing regional compliance issues.</w:t>
      </w:r>
      <w:r/>
    </w:p>
    <w:p>
      <w:pPr>
        <w:pStyle w:val="ListNumber"/>
        <w:spacing w:line="240" w:lineRule="auto"/>
        <w:ind w:left="720"/>
      </w:pPr>
      <w:r/>
      <w:hyperlink r:id="rId12">
        <w:r>
          <w:rPr>
            <w:color w:val="0000EE"/>
            <w:u w:val="single"/>
          </w:rPr>
          <w:t>https://isg-one.com/docs/default-source/2024-ipl-brochures/oracle-ecosystem-2024.pdf</w:t>
        </w:r>
      </w:hyperlink>
      <w:r>
        <w:t xml:space="preserve"> - This PDF provides insights into the ISG Provider Lens™ Oracle Cloud and Technology Ecosystem report, offering transparency on provider strengths and weaknesses in various markets, including Asia Pacific.</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directly provide additional information beyond the article itself.</w:t>
      </w:r>
      <w:r/>
    </w:p>
    <w:p>
      <w:pPr>
        <w:pStyle w:val="ListNumber"/>
        <w:spacing w:line="240" w:lineRule="auto"/>
        <w:ind w:left="720"/>
      </w:pPr>
      <w:r/>
      <w:hyperlink r:id="rId13">
        <w:r>
          <w:rPr>
            <w:color w:val="0000EE"/>
            <w:u w:val="single"/>
          </w:rPr>
          <w:t>https://www.isg-one.com/en/insights/research/reports</w:t>
        </w:r>
      </w:hyperlink>
      <w:r>
        <w:t xml:space="preserve"> - This webpage offers access to ISG research reports, including those related to Oracle ecosystem services, which can provide further details on trends and provider evaluations in the Asia Pacific region.</w:t>
      </w:r>
      <w:r/>
    </w:p>
    <w:p>
      <w:pPr>
        <w:pStyle w:val="ListNumber"/>
        <w:spacing w:line="240" w:lineRule="auto"/>
        <w:ind w:left="720"/>
      </w:pPr>
      <w:r/>
      <w:hyperlink r:id="rId14">
        <w:r>
          <w:rPr>
            <w:color w:val="0000EE"/>
            <w:u w:val="single"/>
          </w:rPr>
          <w:t>https://www.oracle.com/cloud/infrastructure/</w:t>
        </w:r>
      </w:hyperlink>
      <w:r>
        <w:t xml:space="preserve"> - This Oracle Cloud Infrastructure webpage supports the claim of increasing adoption of OCI in Asia Pacific by detailing its capabilities and features that attract businesses in the region.</w:t>
      </w:r>
      <w:r/>
    </w:p>
    <w:p>
      <w:pPr>
        <w:pStyle w:val="ListNumber"/>
        <w:spacing w:line="240" w:lineRule="auto"/>
        <w:ind w:left="720"/>
      </w:pPr>
      <w:r/>
      <w:hyperlink r:id="rId15">
        <w:r>
          <w:rPr>
            <w:color w:val="0000EE"/>
            <w:u w:val="single"/>
          </w:rPr>
          <w:t>https://www.businesswire.com/news/home/20250226780495/en/Oracle-Services-Power-IT-Modernization-in-Asia-Pacific/?feedref=JjAwJuNHiystnCoBq_hl-bV7DTIYheT0D-1vT4_bKFzt_EW40VMdK6eG-WLfRGUE1fJraLPL1g6AeUGJlCTYs7Oafol48Kkc8KJgZoTHgMu0w8LYSbRdYOj2VdwnuKwa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co.in/article/business-finance/oracle-services-power-it-modernization-in-asia-pacific" TargetMode="External"/><Relationship Id="rId11" Type="http://schemas.openxmlformats.org/officeDocument/2006/relationships/hyperlink" Target="https://www.businesswire.com/news/home/20250226780495/en/Oracle-Services-Power-IT-Modernization-in-Asia-Pacific" TargetMode="External"/><Relationship Id="rId12" Type="http://schemas.openxmlformats.org/officeDocument/2006/relationships/hyperlink" Target="https://isg-one.com/docs/default-source/2024-ipl-brochures/oracle-ecosystem-2024.pdf" TargetMode="External"/><Relationship Id="rId13" Type="http://schemas.openxmlformats.org/officeDocument/2006/relationships/hyperlink" Target="https://www.isg-one.com/en/insights/research/reports" TargetMode="External"/><Relationship Id="rId14" Type="http://schemas.openxmlformats.org/officeDocument/2006/relationships/hyperlink" Target="https://www.oracle.com/cloud/infrastructure/" TargetMode="External"/><Relationship Id="rId15" Type="http://schemas.openxmlformats.org/officeDocument/2006/relationships/hyperlink" Target="https://www.businesswire.com/news/home/20250226780495/en/Oracle-Services-Power-IT-Modernization-in-Asia-Pacific/?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