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Executive search industry embraces AI amidst workforce changes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executive search industry is on the verge of a significant transformation as it embraces advancements in artificial intelligence (AI) and data analytics against a backdrop of shifting workforce dynamics and economic uncertainty. As firms prepare for 2025, they are re-evaluating their strategies to ensure that the integration of technology does not compromise the critical human insights that define successful leadership hiring.</w:t>
      </w:r>
      <w:r/>
    </w:p>
    <w:p>
      <w:r/>
      <w:r>
        <w:t>In a landscape where the demand for resilient leaders—capable of fostering innovation—is ever-increasing, executive search firms are finding themselves at a pivotal juncture. Andy Miller, president and CEO of BrainWorks, highlighted the success of his firm in 2024, attributing it to "high-touch relationships" which enhanced client trust and kept the focus on quick, efficient service without sacrificing quality. “We expect 2025 to exceed goals and surpass the record year we had in 2024,” Miller stated.</w:t>
      </w:r>
      <w:r/>
    </w:p>
    <w:p>
      <w:r/>
      <w:r>
        <w:t>The past year saw various challenges within the industry, including economic uncertainty, hiring freezes, and a shift towards internal talent mobility over external hires. Kelli Vukelic, CEO of N2Growth, noted that leadership roles underwent rigorous evaluations as companies hesitated to make long-term commitments in a fluctuating market. "This conservative approach underscored a broader shift in how organizations perceive risk in leadership hiring," Vukelic observed, emphasising the need for adaptability in leadership.</w:t>
      </w:r>
      <w:r/>
    </w:p>
    <w:p>
      <w:r/>
      <w:r>
        <w:t>As organisations gear up for 2025, the anticipated shift towards increased external hiring is driven by a heightened focus on leadership qualities that address vital contemporary issues such as digital transformation and sustainability. According to Vukelic, "executive search firms must redefine their value propositions," integrating data-driven insights as a foundational pillar of their operations.</w:t>
      </w:r>
      <w:r/>
    </w:p>
    <w:p>
      <w:r/>
      <w:r>
        <w:t>Experts in the field are recognising the importance of AI not merely as a tool but as an accelerator that can automate routine tasks, thus allowing consultants to invest more time in strategic decision-making and fundamental relationship-building with clients. Christoph Wollersheim, a consultant and AI expert at Egon Zehnder, remarked, "AI will reshape executive search, but it won’t replace the human touch essential for building trust and relationships."</w:t>
      </w:r>
      <w:r/>
    </w:p>
    <w:p>
      <w:r/>
      <w:r>
        <w:t>However, challenges surrounding the use of AI still persist. While it promises to enhance productivity, concerns about job security and the potential erosion of human insight remain. As Doug Trout, CEO of DRiWaterstone, put it, “The human and relational piece of our work will always be front and centre—AI cannot replace that." He highlighted that, although AI can improve efficiency in processes like candidate screening, the intricate evaluations necessary for cultivating deep relationships and understanding potential candidates will remain a distinctly human endeavour.</w:t>
      </w:r>
      <w:r/>
    </w:p>
    <w:p>
      <w:r/>
      <w:r>
        <w:t>Specific sectors, such as healthcare, are witnessing a growing demand for executives adept in navigating the complexities of digitisation while also possessing a nuanced understanding of industry-specific challenges. Rebecca Kapphahn, vice president at Furst Group, explained that the intense competition for executives capable of bridging clinical operations with technological innovations was driving the need for search firms to develop connections with leaders from adjacent industries.</w:t>
      </w:r>
      <w:r/>
    </w:p>
    <w:p>
      <w:r/>
      <w:r>
        <w:t>The integration of AI and data analytics is projected to not only streamline executive search processes but also redefine how firms assess candidates' leadership potential, marrying traditional evaluation with technology-driven insights. Matt Levy, partner at NU Advisory Partners, stated that “successful companies will recognise that a tech-first mindset is crucial” for navigating the challenges of the evolving executive search landscape.</w:t>
      </w:r>
      <w:r/>
    </w:p>
    <w:p>
      <w:r/>
      <w:r>
        <w:t>As the industry continues to evolve, companies that maintain a balance between efficiency driven by AI and the invaluable human touch will likely set the standard for future executive hiring practices. The intricate dance between technology and personal insight will dictate not just survival, but success in the dynamic realm of executive search as 2025 approaches.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https://huntscanlon.com/executive-search-2025-balancing-ai-innovation-with-a-human-touch-2/</w:t>
        </w:r>
      </w:hyperlink>
      <w:r>
        <w:t xml:space="preserve"> - This article supports the claim that the executive search industry is undergoing a significant transformation due to advancements in AI and data analytics, while emphasizing the importance of maintaining a human touch in leadership hiring.</w:t>
      </w:r>
      <w:r/>
    </w:p>
    <w:p>
      <w:pPr>
        <w:pStyle w:val="ListNumber"/>
        <w:spacing w:line="240" w:lineRule="auto"/>
        <w:ind w:left="720"/>
      </w:pPr>
      <w:r/>
      <w:hyperlink r:id="rId11">
        <w:r>
          <w:rPr>
            <w:color w:val="0000EE"/>
            <w:u w:val="single"/>
          </w:rPr>
          <w:t>https://iicpartners.com/media-center/the-future-of-ai-in-executive-search-uses-and-limitations/</w:t>
        </w:r>
      </w:hyperlink>
      <w:r>
        <w:t xml:space="preserve"> - This piece highlights the role of AI in enhancing executive search processes, such as candidate sourcing and data analysis, while also discussing its limitations in replacing human judgment and relationship-building.</w:t>
      </w:r>
      <w:r/>
    </w:p>
    <w:p>
      <w:pPr>
        <w:pStyle w:val="ListNumber"/>
        <w:spacing w:line="240" w:lineRule="auto"/>
        <w:ind w:left="720"/>
      </w:pPr>
      <w:r/>
      <w:hyperlink r:id="rId12">
        <w:r>
          <w:rPr>
            <w:color w:val="0000EE"/>
            <w:u w:val="single"/>
          </w:rPr>
          <w:t>https://huntscanlon.com/wp-content/uploads/2025/01/ESR_StateOfIndustry_2024.pdf</w:t>
        </w:r>
      </w:hyperlink>
      <w:r>
        <w:t xml:space="preserve"> - This publication provides insights into the state of the executive search industry, focusing on the integration of AI and data analytics to meet evolving client needs and expectations.</w:t>
      </w:r>
      <w:r/>
    </w:p>
    <w:p>
      <w:pPr>
        <w:pStyle w:val="ListNumber"/>
        <w:spacing w:line="240" w:lineRule="auto"/>
        <w:ind w:left="720"/>
      </w:pPr>
      <w:r/>
      <w:hyperlink r:id="rId9">
        <w:r>
          <w:rPr>
            <w:color w:val="0000EE"/>
            <w:u w:val="single"/>
          </w:rPr>
          <w:t>https://www.noahwire.com</w:t>
        </w:r>
      </w:hyperlink>
      <w:r>
        <w:t xml:space="preserve"> - This source provides general information on industry trends and could be used to explore broader perspectives on executive search and AI integration.</w:t>
      </w:r>
      <w:r/>
    </w:p>
    <w:p>
      <w:pPr>
        <w:pStyle w:val="ListNumber"/>
        <w:spacing w:line="240" w:lineRule="auto"/>
        <w:ind w:left="720"/>
      </w:pPr>
      <w:r/>
      <w:hyperlink r:id="rId13">
        <w:r>
          <w:rPr>
            <w:color w:val="0000EE"/>
            <w:u w:val="single"/>
          </w:rPr>
          <w:t>https://www.furstgroup.com</w:t>
        </w:r>
      </w:hyperlink>
      <w:r>
        <w:t xml:space="preserve"> - Furst Group's website could offer insights into how executive search firms like theirs are adapting to technological advancements while maintaining a focus on human relationships and industry-specific challenges.</w:t>
      </w:r>
      <w:r/>
    </w:p>
    <w:p>
      <w:pPr>
        <w:pStyle w:val="ListNumber"/>
        <w:spacing w:line="240" w:lineRule="auto"/>
        <w:ind w:left="720"/>
      </w:pPr>
      <w:r/>
      <w:hyperlink r:id="rId14">
        <w:r>
          <w:rPr>
            <w:color w:val="0000EE"/>
            <w:u w:val="single"/>
          </w:rPr>
          <w:t>https://www.egonzehnder.com</w:t>
        </w:r>
      </w:hyperlink>
      <w:r>
        <w:t xml:space="preserve"> - Egon Zehnder's website may provide additional perspectives on how AI is reshaping executive search processes, emphasizing the importance of balancing technology with human insight.</w:t>
      </w:r>
      <w:r/>
    </w:p>
    <w:p>
      <w:pPr>
        <w:pStyle w:val="ListNumber"/>
        <w:spacing w:line="240" w:lineRule="auto"/>
        <w:ind w:left="720"/>
      </w:pPr>
      <w:r/>
      <w:hyperlink r:id="rId15">
        <w:r>
          <w:rPr>
            <w:color w:val="0000EE"/>
            <w:u w:val="single"/>
          </w:rPr>
          <w:t>https://news.google.com/rss/articles/CBMilgFBVV95cUxPLUs2OExVd2xzQTBybTdoOFRjRkFEZXpPdW9jRGgybWlEak8tUjJMUFlPaEhmT3ZJS09NeXppZGJZZ1BrTjBnaDl2SDNsZjR4TmJycGN1SmVPcTV4cUEzdW5VQkEwYTNlRmljQ3BVeDV3LUgxLW1BRExPNjk3Qkc0ZmVrcGV6cHR6bHpRejFmSENfYmhRYV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untscanlon.com/executive-search-2025-balancing-ai-innovation-with-a-human-touch-2/" TargetMode="External"/><Relationship Id="rId11" Type="http://schemas.openxmlformats.org/officeDocument/2006/relationships/hyperlink" Target="https://iicpartners.com/media-center/the-future-of-ai-in-executive-search-uses-and-limitations/" TargetMode="External"/><Relationship Id="rId12" Type="http://schemas.openxmlformats.org/officeDocument/2006/relationships/hyperlink" Target="https://huntscanlon.com/wp-content/uploads/2025/01/ESR_StateOfIndustry_2024.pdf" TargetMode="External"/><Relationship Id="rId13" Type="http://schemas.openxmlformats.org/officeDocument/2006/relationships/hyperlink" Target="https://www.furstgroup.com" TargetMode="External"/><Relationship Id="rId14" Type="http://schemas.openxmlformats.org/officeDocument/2006/relationships/hyperlink" Target="https://www.egonzehnder.com" TargetMode="External"/><Relationship Id="rId15" Type="http://schemas.openxmlformats.org/officeDocument/2006/relationships/hyperlink" Target="https://news.google.com/rss/articles/CBMilgFBVV95cUxPLUs2OExVd2xzQTBybTdoOFRjRkFEZXpPdW9jRGgybWlEak8tUjJMUFlPaEhmT3ZJS09NeXppZGJZZ1BrTjBnaDl2SDNsZjR4TmJycGN1SmVPcTV4cUEzdW5VQkEwYTNlRmljQ3BVeDV3LUgxLW1BRExPNjk3Qkc0ZmVrcGV6cHR6bHpRejFmSENfYmhRYV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