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 Technologies leads the charge in AI-driven data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artificial intelligence (AI) and big data are increasingly integral to the functioning of various sectors, Palantir Technologies (NYSE: PLTR) has positioned itself as a key innovator and leader. The company is gaining attention from investors not only for its stock performance but also for its significant advancements in AI and real-time data integration. Palantir’s solutions are set to redefine business operations from healthcare to finance, fostering a transformative shift in industry landscapes.</w:t>
      </w:r>
      <w:r/>
    </w:p>
    <w:p>
      <w:r/>
      <w:r>
        <w:t>Palantir Technologies has recently launched a cutting-edge AI platform, elevating its capabilities in big data analytics. This platform enhances businesses’ ability to process data efficiently, enabling them to make informed decisions and predict outcomes effectively. Historically, businesses have struggled with real-time data integration, often analysing data in batches rather than live streams. However, Palantir’s new AI tools allow for the seamless integration of live data flows, significantly impacting operations such as supply chain logistics, financial market monitoring, and patient data analysis in healthcare.</w:t>
      </w:r>
      <w:r/>
    </w:p>
    <w:p>
      <w:r/>
      <w:r>
        <w:t>The platform's scalability and customisation capabilities are also noteworthy, making it adaptable for various industries, including healthcare, finance, and government agencies. Each sector faces unique data requirements, necessitating tailored solutions. For instance, healthcare entities require sophisticated AI tools to analyse patient records and clinical data, while financial institutions leverage AI to assess market risks, combat fraud, and optimise investment strategies.</w:t>
      </w:r>
      <w:r/>
    </w:p>
    <w:p>
      <w:r/>
      <w:r>
        <w:t>Security remains a paramount concern across all sectors, particularly with the rising frequency of data breaches and cybersecurity threats. Palantir’s AI platform incorporates advanced security measures, including state-of-the-art encryption and a Zero-Trust Architecture. This approach ensures continuous verification of all user access before data is shared or processed, helping to safeguard sensitive information. The platform adheres to critical regulatory standards such as HIPAA, GDPR, and CCPA, assisting clients in maintaining compliance with industry norms.</w:t>
      </w:r>
      <w:r/>
    </w:p>
    <w:p>
      <w:r/>
      <w:r>
        <w:t>As Palantir Technologies enhances its offerings, it is strategically expanding its market presence, particularly in healthcare and financial services. In the healthcare sector, the company's AI solutions are optimising patient care through improved decision-making and operational efficiency. By consolidating vast health data—encompassing medical records and clinical trial results—Palantir enables healthcare providers to identify trends that cultivate personalised treatment plans and streamline organisational workflows.</w:t>
      </w:r>
      <w:r/>
    </w:p>
    <w:p>
      <w:r/>
      <w:r>
        <w:t>In financial services, Palantir’s tools are streamlining risk management processes and refining investment strategies. Its predictive analytics capabilities empower financial entities to forecast potential risks and market shifts, fostering prompt and informed decision-making that can enhance profitability.</w:t>
      </w:r>
      <w:r/>
    </w:p>
    <w:p>
      <w:r/>
      <w:r>
        <w:t>Palantir’s historical involvement with government and defence agencies remains strong, bolstered by its AI innovations which improve national security and intelligence gathering. The platform's ability to process and analyse intelligence data effectively aids governments in countering threats, ultimately enhancing public safety and security.</w:t>
      </w:r>
      <w:r/>
    </w:p>
    <w:p>
      <w:r/>
      <w:r>
        <w:t>Moreover, Palantir is proactively addressing concerns surrounding data security and sustainability, striving to reduce its environmental impact amidst rising awareness of corporate responsibility. The company is investing in energy-efficient technology to mitigate the carbon footprint associated with its operations. By adopting sustainable practices, Palantir is reinforcing its dedication to both technological advancement and environmental stewardship.</w:t>
      </w:r>
      <w:r/>
    </w:p>
    <w:p>
      <w:r/>
      <w:r>
        <w:t>As industries increasingly embrace AI and data-driven solutions, Palantir Technologies is poised to influence this evolution significantly. The company is redefining data analytics through its innovative AI platform, facilitating better decision-making, operational efficiency, and security enhancements. With its focus on security, sustainability, and continuing innovation, Palantir is not merely participating in the AI revolution—it is actively shaping its future, impacting sectors from healthcare to national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https://vocal.media/education/how-ai-powered-companies-like-palantir-are-shaping-2025</w:t>
        </w:r>
      </w:hyperlink>
      <w:r>
        <w:t xml:space="preserve"> - This article supports Palantir's role in shaping industries through AI, particularly in healthcare and finance, by providing insights into how AI is transforming these sectors.</w:t>
      </w:r>
      <w:r/>
    </w:p>
    <w:p>
      <w:pPr>
        <w:pStyle w:val="ListNumber"/>
        <w:spacing w:line="240" w:lineRule="auto"/>
        <w:ind w:left="720"/>
      </w:pPr>
      <w:r/>
      <w:hyperlink r:id="rId11">
        <w:r>
          <w:rPr>
            <w:color w:val="0000EE"/>
            <w:u w:val="single"/>
          </w:rPr>
          <w:t>https://opentools.ai/news/palantir-projects-explosive-2025-growth-amid-ai-demand-boom</w:t>
        </w:r>
      </w:hyperlink>
      <w:r>
        <w:t xml:space="preserve"> - This news piece highlights Palantir's growth projections for 2025, driven by increased demand for its AI solutions across commercial and government sectors.</w:t>
      </w:r>
      <w:r/>
    </w:p>
    <w:p>
      <w:pPr>
        <w:pStyle w:val="ListNumber"/>
        <w:spacing w:line="240" w:lineRule="auto"/>
        <w:ind w:left="720"/>
      </w:pPr>
      <w:r/>
      <w:hyperlink r:id="rId12">
        <w:r>
          <w:rPr>
            <w:color w:val="0000EE"/>
            <w:u w:val="single"/>
          </w:rPr>
          <w:t>https://www.ainvest.com/news/palantir-technologies-ai-stock-to-watch-in-2025-25021010cf6cf965b2e1b60f</w:t>
        </w:r>
      </w:hyperlink>
      <w:r>
        <w:t xml:space="preserve"> - This article discusses Palantir's strong performance in 2025, driven by its AI-driven data analytics solutions and strategic partnerships, which have contributed to its stock price surge.</w:t>
      </w:r>
      <w:r/>
    </w:p>
    <w:p>
      <w:pPr>
        <w:pStyle w:val="ListNumber"/>
        <w:spacing w:line="240" w:lineRule="auto"/>
        <w:ind w:left="720"/>
      </w:pPr>
      <w:r/>
      <w:hyperlink r:id="rId13">
        <w:r>
          <w:rPr>
            <w:color w:val="0000EE"/>
            <w:u w:val="single"/>
          </w:rPr>
          <w:t>https://www.bloomberg.com/news/articles/2025-02-03/palantir-gives-strong-2025-outlook-fueled-by-untamed-ai-demand</w:t>
        </w:r>
      </w:hyperlink>
      <w:r>
        <w:t xml:space="preserve"> - This Bloomberg article provides insights into Palantir's growth outlook for 2025, emphasizing the company's strategic expansion in both government and commercial sectors.</w:t>
      </w:r>
      <w:r/>
    </w:p>
    <w:p>
      <w:pPr>
        <w:pStyle w:val="ListNumber"/>
        <w:spacing w:line="240" w:lineRule="auto"/>
        <w:ind w:left="720"/>
      </w:pPr>
      <w:r/>
      <w:hyperlink r:id="rId14">
        <w:r>
          <w:rPr>
            <w:color w:val="0000EE"/>
            <w:u w:val="single"/>
          </w:rPr>
          <w:t>https://www.wedbush.com/insights/palantir-q4-analysis</w:t>
        </w:r>
      </w:hyperlink>
      <w:r>
        <w:t xml:space="preserve"> - This analysis by Wedbush highlights Palantir's transformational growth in the AI sector, noting its increasing penetration and market leadership.</w:t>
      </w:r>
      <w:r/>
    </w:p>
    <w:p>
      <w:pPr>
        <w:pStyle w:val="ListNumber"/>
        <w:spacing w:line="240" w:lineRule="auto"/>
        <w:ind w:left="720"/>
      </w:pPr>
      <w:r/>
      <w:hyperlink r:id="rId15">
        <w:r>
          <w:rPr>
            <w:color w:val="0000EE"/>
            <w:u w:val="single"/>
          </w:rPr>
          <w:t>https://www.morganstanley.com/research/palantir-q4-2024</w:t>
        </w:r>
      </w:hyperlink>
      <w:r>
        <w:t xml:space="preserve"> - Morgan Stanley's research provides a tempered view of Palantir's growth, focusing on potential valuation concerns despite its advantages in AI enterprise solutions.</w:t>
      </w:r>
      <w:r/>
    </w:p>
    <w:p>
      <w:pPr>
        <w:pStyle w:val="ListNumber"/>
        <w:spacing w:line="240" w:lineRule="auto"/>
        <w:ind w:left="720"/>
      </w:pPr>
      <w:r/>
      <w:hyperlink r:id="rId16">
        <w:r>
          <w:rPr>
            <w:color w:val="0000EE"/>
            <w:u w:val="single"/>
          </w:rPr>
          <w:t>https://news.google.com/rss/articles/CBMiugFBVV95cUxQalFlRjFOclQwSUZGOHNCM0U1aHFaSGhBZWN3TG50NmF0NEVUV1BiS2xERzh0MERjakJiRFVjbXlnLVNXc1JVNlJxUUtxZmJ0QW9BTEk4TE1qZ25BVzd6OHhKaERYOTVHTG1YX1pGeVNCcFR6WG5fX1hLUlEtY2t3ZnYtUU56Q3NiMWdXM1A5V1VsZkpoZkxwbkdXem9vT2lsb09xdDdFU1ZTZzFOX0k0clVOVkNrYTVUZ1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ocal.media/education/how-ai-powered-companies-like-palantir-are-shaping-2025" TargetMode="External"/><Relationship Id="rId11" Type="http://schemas.openxmlformats.org/officeDocument/2006/relationships/hyperlink" Target="https://opentools.ai/news/palantir-projects-explosive-2025-growth-amid-ai-demand-boom" TargetMode="External"/><Relationship Id="rId12" Type="http://schemas.openxmlformats.org/officeDocument/2006/relationships/hyperlink" Target="https://www.ainvest.com/news/palantir-technologies-ai-stock-to-watch-in-2025-25021010cf6cf965b2e1b60f" TargetMode="External"/><Relationship Id="rId13" Type="http://schemas.openxmlformats.org/officeDocument/2006/relationships/hyperlink" Target="https://www.bloomberg.com/news/articles/2025-02-03/palantir-gives-strong-2025-outlook-fueled-by-untamed-ai-demand" TargetMode="External"/><Relationship Id="rId14" Type="http://schemas.openxmlformats.org/officeDocument/2006/relationships/hyperlink" Target="https://www.wedbush.com/insights/palantir-q4-analysis" TargetMode="External"/><Relationship Id="rId15" Type="http://schemas.openxmlformats.org/officeDocument/2006/relationships/hyperlink" Target="https://www.morganstanley.com/research/palantir-q4-2024" TargetMode="External"/><Relationship Id="rId16" Type="http://schemas.openxmlformats.org/officeDocument/2006/relationships/hyperlink" Target="https://news.google.com/rss/articles/CBMiugFBVV95cUxQalFlRjFOclQwSUZGOHNCM0U1aHFaSGhBZWN3TG50NmF0NEVUV1BiS2xERzh0MERjakJiRFVjbXlnLVNXc1JVNlJxUUtxZmJ0QW9BTEk4TE1qZ25BVzd6OHhKaERYOTVHTG1YX1pGeVNCcFR6WG5fX1hLUlEtY2t3ZnYtUU56Q3NiMWdXM1A5V1VsZkpoZkxwbkdXem9vT2lsb09xdDdFU1ZTZzFOX0k0clVOVkNrYTVUZ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