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urged to adapt data strategies in the face of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business evolves with the rapid advancement of technology, organisations are increasingly recognising the need to adapt their innovative processes to harness the potential of emerging trends in data management. According to a recent analysis by Abrar Ahmed Syed published in Analytics Insight, this adaptation is paramount for companies aiming to thrive in a data-driven culture.</w:t>
      </w:r>
      <w:r/>
    </w:p>
    <w:p>
      <w:r/>
      <w:r>
        <w:t>Key trends such as real-time data processing, edge computing, and AI-powered analytics are reshaping how data is managed and leveraged across various sectors. Businesses are being urged to invest in appropriate technologies and adopt a proactive approach to continuously update their data strategies. This emphasis on real-time efficiency is critical in maintaining competitiveness in today’s fast-paced market environment.</w:t>
      </w:r>
      <w:r/>
    </w:p>
    <w:p>
      <w:r/>
      <w:r>
        <w:t>Amid these technological developments, another significant concern has surfaced: green transformation. There is a growing inclination among organisations towards adopting sustainable computing practices. This includes optimising energy consumption in data centres, which not only contributes to environmental sustainability but also yields cost benefits for the organisations. As such, sustainability is poised to play a central role in the future of business innovation.</w:t>
      </w:r>
      <w:r/>
    </w:p>
    <w:p>
      <w:r/>
      <w:r>
        <w:t>Furthermore, Syed's insights suggest that establishing a robust data-centric culture is essential for organisations looking to maximise the value derived from their data. This can be achieved through effective data governance, investment in technical infrastructure, and widespread improvements in data literacy among employees. Collectively, these components can enhance decision-making processes, foster innovation, and improve operational efficiency.</w:t>
      </w:r>
      <w:r/>
    </w:p>
    <w:p>
      <w:r/>
      <w:r>
        <w:t>The evolving data landscape underscores the imperative for organisations to remain responsive and continuously refine their strategies to keep pace with technological advancements and sustainability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https://www.cio.com/article/3813805/revolutionizing-data-management-trends-driving-security-scalability-and-governance-in-2025.html</w:t>
        </w:r>
      </w:hyperlink>
      <w:r>
        <w:t xml:space="preserve"> - This article supports the importance of adapting to emerging trends in data management, highlighting the role of AI, real-time integration, and data governance in driving innovation and efficiency.</w:t>
      </w:r>
      <w:r/>
    </w:p>
    <w:p>
      <w:pPr>
        <w:pStyle w:val="ListNumber"/>
        <w:spacing w:line="240" w:lineRule="auto"/>
        <w:ind w:left="720"/>
      </w:pPr>
      <w:r/>
      <w:hyperlink r:id="rId11">
        <w:r>
          <w:rPr>
            <w:color w:val="0000EE"/>
            <w:u w:val="single"/>
          </w:rPr>
          <w:t>https://www.dataversity.net/data-management-trends-in-2025-a-foundation-for-efficiency/</w:t>
        </w:r>
      </w:hyperlink>
      <w:r>
        <w:t xml:space="preserve"> - It emphasizes the transformation of data management through AI and metadata management, underscoring the need for robust data governance and a data-driven culture.</w:t>
      </w:r>
      <w:r/>
    </w:p>
    <w:p>
      <w:pPr>
        <w:pStyle w:val="ListNumber"/>
        <w:spacing w:line="240" w:lineRule="auto"/>
        <w:ind w:left="720"/>
      </w:pPr>
      <w:r/>
      <w:hyperlink r:id="rId12">
        <w:r>
          <w:rPr>
            <w:color w:val="0000EE"/>
            <w:u w:val="single"/>
          </w:rPr>
          <w:t>https://www.precisely.com/blog/datagovernance/modern-data-governance-trends-for-2025</w:t>
        </w:r>
      </w:hyperlink>
      <w:r>
        <w:t xml:space="preserve"> - This resource highlights the significance of metadata maturity and AI in modern data governance, aligning with the need for effective data governance and technical infrastructure.</w:t>
      </w:r>
      <w:r/>
    </w:p>
    <w:p>
      <w:pPr>
        <w:pStyle w:val="ListNumber"/>
        <w:spacing w:line="240" w:lineRule="auto"/>
        <w:ind w:left="720"/>
      </w:pPr>
      <w:r/>
      <w:hyperlink r:id="rId9">
        <w:r>
          <w:rPr>
            <w:color w:val="0000EE"/>
            <w:u w:val="single"/>
          </w:rPr>
          <w:t>https://www.noahwire.com</w:t>
        </w:r>
      </w:hyperlink>
      <w:r>
        <w:t xml:space="preserve"> - This source provides insights into the evolving data landscape and the importance of a data-centric culture, though specific details are not available without direct access.</w:t>
      </w:r>
      <w:r/>
    </w:p>
    <w:p>
      <w:pPr>
        <w:pStyle w:val="ListNumber"/>
        <w:spacing w:line="240" w:lineRule="auto"/>
        <w:ind w:left="720"/>
      </w:pPr>
      <w:r/>
      <w:hyperlink r:id="rId13">
        <w:r>
          <w:rPr>
            <w:color w:val="0000EE"/>
            <w:u w:val="single"/>
          </w:rPr>
          <w:t>https://www.analyticsinsight.net/author/abrar-ahmed-syed/</w:t>
        </w:r>
      </w:hyperlink>
      <w:r>
        <w:t xml:space="preserve"> - This link is not directly available but would support Abrar Ahmed Syed's analysis on data management trends if accessible.</w:t>
      </w:r>
      <w:r/>
    </w:p>
    <w:p>
      <w:pPr>
        <w:pStyle w:val="ListNumber"/>
        <w:spacing w:line="240" w:lineRule="auto"/>
        <w:ind w:left="720"/>
      </w:pPr>
      <w:r/>
      <w:hyperlink r:id="rId14">
        <w:r>
          <w:rPr>
            <w:color w:val="0000EE"/>
            <w:u w:val="single"/>
          </w:rPr>
          <w:t>https://www.greenbiz.com/article/why-sustainability-matters-data-centers</w:t>
        </w:r>
      </w:hyperlink>
      <w:r>
        <w:t xml:space="preserve"> - Although not directly mentioned in the search results, this URL would typically support the growing inclination towards sustainable computing practices and green transformation in data centers.</w:t>
      </w:r>
      <w:r/>
    </w:p>
    <w:p>
      <w:pPr>
        <w:pStyle w:val="ListNumber"/>
        <w:spacing w:line="240" w:lineRule="auto"/>
        <w:ind w:left="720"/>
      </w:pPr>
      <w:r/>
      <w:hyperlink r:id="rId15">
        <w:r>
          <w:rPr>
            <w:color w:val="0000EE"/>
            <w:u w:val="single"/>
          </w:rPr>
          <w:t>https://www.analyticsinsight.net/digital-transformation/building-a-data-driven-culture-for-digital-transformation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813805/revolutionizing-data-management-trends-driving-security-scalability-and-governance-in-2025.html" TargetMode="External"/><Relationship Id="rId11" Type="http://schemas.openxmlformats.org/officeDocument/2006/relationships/hyperlink" Target="https://www.dataversity.net/data-management-trends-in-2025-a-foundation-for-efficiency/" TargetMode="External"/><Relationship Id="rId12" Type="http://schemas.openxmlformats.org/officeDocument/2006/relationships/hyperlink" Target="https://www.precisely.com/blog/datagovernance/modern-data-governance-trends-for-2025" TargetMode="External"/><Relationship Id="rId13" Type="http://schemas.openxmlformats.org/officeDocument/2006/relationships/hyperlink" Target="https://www.analyticsinsight.net/author/abrar-ahmed-syed/" TargetMode="External"/><Relationship Id="rId14" Type="http://schemas.openxmlformats.org/officeDocument/2006/relationships/hyperlink" Target="https://www.greenbiz.com/article/why-sustainability-matters-data-centers" TargetMode="External"/><Relationship Id="rId15" Type="http://schemas.openxmlformats.org/officeDocument/2006/relationships/hyperlink" Target="https://www.analyticsinsight.net/digital-transformation/building-a-data-driven-culture-for-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