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Founders of Austrian start-up Prewave reflect on rapid growth and supply chain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Lisa Smith and Harald Nitschinger, founders of the Austrian start-up Prewave, are experiencing a significant moment in their entrepreneurial journey, as their firm has expanded rapidly following substantial investment and an increasing demand for supply chain risk analysis. They reflected on their early years and the evolving responsibilities of a growing enterprise during a recent conversation with the </w:t>
      </w:r>
      <w:r>
        <w:rPr>
          <w:i/>
        </w:rPr>
        <w:t>STANDARD</w:t>
      </w:r>
      <w:r>
        <w:t>.</w:t>
      </w:r>
      <w:r/>
    </w:p>
    <w:p>
      <w:r/>
      <w:r>
        <w:t>The inception of Prewave traces back to Smith and Nitschinger's school days in Vienna, where their paths first intersected at HTL Spengergasse. This storytelling moment reveals the serendipity of their connection; born on the same day, their versatile educational backgrounds proved pivotal in shaping their professional partnership.</w:t>
      </w:r>
      <w:r/>
    </w:p>
    <w:p>
      <w:r/>
      <w:r>
        <w:t>Prewave, established in 2018, focuses on utilising advanced technology to analyse supply chains and preempt potential threats. The company has gained significant traction, boasting a workforce that has tripled to around 230 employees within the past year. Their latest funding round secured nearly 63 million euros, marking it as the third-largest investment for an Austrian start-up in 2024.</w:t>
      </w:r>
      <w:r/>
    </w:p>
    <w:p>
      <w:r/>
      <w:r>
        <w:t>“Our technology helps companies monitor supply chains by analysing thousands of datasets and generating AI-driven risk assessments,” Smith explained. The surge in demand for such solutions stems from supply chain disruptions experienced during the COVID-19 pandemic and stringent regulations like the Supply Chain Act. Prominent clients, including prestigious brands such as Audi, BMW, and Lufthansa, are increasingly recognising the value of the additional security offered by Prewave's services.</w:t>
      </w:r>
      <w:r/>
    </w:p>
    <w:p>
      <w:r/>
      <w:r>
        <w:t>The tragic Rana Plaza factory collapse in Bangladesh in April 2013 had a profound influence on Smith, serving as a turning point that inspired her research and ultimately catalysed the founding of Prewave. “It was obvious that the disaster could have been prevented if the right data had been available at the right time,” she remarked, highlighting her motivation to create a prevention-focused business model.</w:t>
      </w:r>
      <w:r/>
    </w:p>
    <w:p>
      <w:r/>
      <w:r>
        <w:t>Smith and Nitschinger, along with several other former classmates, sought an alternative approach to evaluating supply chain risks. Rather than relying on traditional questionnaires, Prewave's innovative platform processes real-time public data, including news reports and social media activity, to identify early warning signals of potential issues within supply chains.</w:t>
      </w:r>
      <w:r/>
    </w:p>
    <w:p>
      <w:r/>
      <w:r>
        <w:t>Following the recent influx of investment, Smith acknowledged the heightened expectations from their stakeholders. “We have to ensure that the company meets them,” she said, underlining the responsibility that comes with such financial backing.</w:t>
      </w:r>
      <w:r/>
    </w:p>
    <w:p>
      <w:r/>
      <w:r>
        <w:t xml:space="preserve">Despite common critiques regarding the challenges of operating within Austria's start-up ecosystem, Smith remains optimistic. She cited her experience as a spin-off of TU Wien, which provided access to a strong funding landscape that facilitated Prewave's growth. The current international makeup of the team, featuring employees from 41 different countries, further bolsters the company's diversity, which Smith cites as an advantage in attracting talent to Vienna. </w:t>
      </w:r>
      <w:r/>
    </w:p>
    <w:p>
      <w:r/>
      <w:r>
        <w:t>While Prewave is yet to achieve profitability, Smith clarified that the immediate focus on growth is essential. “We see a 'window of opportunity' in the supply chain market where many companies are in need of solutions,” she noted, emphasising the company's strategy to maximise investment in growth during this crucial phase.</w:t>
      </w:r>
      <w:r/>
    </w:p>
    <w:p>
      <w:r/>
      <w:r>
        <w:t>As Prewave charts its path forward, there remains an air of possibility concerning the future of their venture and the role they may play in reshaping supply chain management on a global scale. The bustling atmosphere may soon fill their modern open-plan offices, but for now, the emphasis remains on leveraging opportunities in a market poised for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https://blog.creandum.com/creandum-backs-ai-supply-chain-risk-management-solution-prewave-4348ecfe382d</w:t>
        </w:r>
      </w:hyperlink>
      <w:r>
        <w:t xml:space="preserve"> - This article supports the claim that Prewave is an AI-driven supply chain risk management solution, highlighting its ability to monitor and predict supply chain risks. It also mentions the challenges faced by supply chains, including disruptions and lack of visibility.</w:t>
      </w:r>
      <w:r/>
    </w:p>
    <w:p>
      <w:pPr>
        <w:pStyle w:val="ListNumber"/>
        <w:spacing w:line="240" w:lineRule="auto"/>
        <w:ind w:left="720"/>
      </w:pPr>
      <w:r/>
      <w:hyperlink r:id="rId11">
        <w:r>
          <w:rPr>
            <w:color w:val="0000EE"/>
            <w:u w:val="single"/>
          </w:rPr>
          <w:t>https://cloud.google.com/blog/topics/customers/prewave-helps-secure-deep-supply-chains-with-ai-on-google-cloud</w:t>
        </w:r>
      </w:hyperlink>
      <w:r>
        <w:t xml:space="preserve"> - This blog post explains how Prewave uses AI on Google Cloud to secure deep supply chains, providing insights into its technology and scalability. It also discusses Prewave's mission to make supply chains more resilient and sustainable.</w:t>
      </w:r>
      <w:r/>
    </w:p>
    <w:p>
      <w:pPr>
        <w:pStyle w:val="ListNumber"/>
        <w:spacing w:line="240" w:lineRule="auto"/>
        <w:ind w:left="720"/>
      </w:pPr>
      <w:r/>
      <w:hyperlink r:id="rId12">
        <w:r>
          <w:rPr>
            <w:color w:val="0000EE"/>
            <w:u w:val="single"/>
          </w:rPr>
          <w:t>https://spendmatters.com/2024/01/31/prewave-vendor-analysis/</w:t>
        </w:r>
      </w:hyperlink>
      <w:r>
        <w:t xml:space="preserve"> - This vendor analysis provides an overview of Prewave's comprehensive risk assessment product, highlighting its ability to manage operational and sustainability risks in supply chains. It also discusses the competitive landscape and selection tips for potential buyers.</w:t>
      </w:r>
      <w:r/>
    </w:p>
    <w:p>
      <w:pPr>
        <w:pStyle w:val="ListNumber"/>
        <w:spacing w:line="240" w:lineRule="auto"/>
        <w:ind w:left="720"/>
      </w:pPr>
      <w:r/>
      <w:hyperlink r:id="rId13">
        <w:r>
          <w:rPr>
            <w:color w:val="0000EE"/>
            <w:u w:val="single"/>
          </w:rPr>
          <w:t>https://en.wikipedia.org/wiki/Rana_Plaza_collapse</w:t>
        </w:r>
      </w:hyperlink>
      <w:r>
        <w:t xml:space="preserve"> - This Wikipedia page details the Rana Plaza factory collapse in Bangladesh, which served as a turning point for Lisa Smith's research and the founding of Prewave. It highlights the importance of supply chain safety and risk management.</w:t>
      </w:r>
      <w:r/>
    </w:p>
    <w:p>
      <w:pPr>
        <w:pStyle w:val="ListNumber"/>
        <w:spacing w:line="240" w:lineRule="auto"/>
        <w:ind w:left="720"/>
      </w:pPr>
      <w:r/>
      <w:hyperlink r:id="rId14">
        <w:r>
          <w:rPr>
            <w:color w:val="0000EE"/>
            <w:u w:val="single"/>
          </w:rPr>
          <w:t>https://www.supplychainact.org/en/act-on-supply-chains</w:t>
        </w:r>
      </w:hyperlink>
      <w:r>
        <w:t xml:space="preserve"> - This website provides information on the Supply Chain Act, which is mentioned as a factor driving demand for supply chain risk analysis solutions like Prewave. It discusses regulations aimed at improving supply chain transparency and sustainability.</w:t>
      </w:r>
      <w:r/>
    </w:p>
    <w:p>
      <w:pPr>
        <w:pStyle w:val="ListNumber"/>
        <w:spacing w:line="240" w:lineRule="auto"/>
        <w:ind w:left="720"/>
      </w:pPr>
      <w:r/>
      <w:hyperlink r:id="rId15">
        <w:r>
          <w:rPr>
            <w:color w:val="0000EE"/>
            <w:u w:val="single"/>
          </w:rPr>
          <w:t>https://www.tuwien.at/en/news/news_detail/article/134609</w:t>
        </w:r>
      </w:hyperlink>
      <w:r>
        <w:t xml:space="preserve"> - This TU Wien news page could provide context on the university's role in supporting start-ups like Prewave, highlighting the strong funding landscape and innovation ecosystem in Vienna.</w:t>
      </w:r>
      <w:r/>
    </w:p>
    <w:p>
      <w:pPr>
        <w:pStyle w:val="ListNumber"/>
        <w:spacing w:line="240" w:lineRule="auto"/>
        <w:ind w:left="720"/>
      </w:pPr>
      <w:r/>
      <w:hyperlink r:id="rId16">
        <w:r>
          <w:rPr>
            <w:color w:val="0000EE"/>
            <w:u w:val="single"/>
          </w:rPr>
          <w:t>https://www.derstandard.at/story/3000000261386/wiener-start-up-prewave-surft-auf-ki-welle-investment-von-63-millionen?ref=rss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creandum.com/creandum-backs-ai-supply-chain-risk-management-solution-prewave-4348ecfe382d" TargetMode="External"/><Relationship Id="rId11" Type="http://schemas.openxmlformats.org/officeDocument/2006/relationships/hyperlink" Target="https://cloud.google.com/blog/topics/customers/prewave-helps-secure-deep-supply-chains-with-ai-on-google-cloud" TargetMode="External"/><Relationship Id="rId12" Type="http://schemas.openxmlformats.org/officeDocument/2006/relationships/hyperlink" Target="https://spendmatters.com/2024/01/31/prewave-vendor-analysis/" TargetMode="External"/><Relationship Id="rId13" Type="http://schemas.openxmlformats.org/officeDocument/2006/relationships/hyperlink" Target="https://en.wikipedia.org/wiki/Rana_Plaza_collapse" TargetMode="External"/><Relationship Id="rId14" Type="http://schemas.openxmlformats.org/officeDocument/2006/relationships/hyperlink" Target="https://www.supplychainact.org/en/act-on-supply-chains" TargetMode="External"/><Relationship Id="rId15" Type="http://schemas.openxmlformats.org/officeDocument/2006/relationships/hyperlink" Target="https://www.tuwien.at/en/news/news_detail/article/134609" TargetMode="External"/><Relationship Id="rId16" Type="http://schemas.openxmlformats.org/officeDocument/2006/relationships/hyperlink" Target="https://www.derstandard.at/story/3000000261386/wiener-start-up-prewave-surft-auf-ki-welle-investment-von-63-millionen?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