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 reveals significant cargo tracking challenges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research report by Tive titled ‘The State of Visibility 2025’ highlights the ongoing challenges faced by companies in tracking cargo during transportation. The study reveals that 37 per cent of businesses are still unable to monitor their shipments effectively, exposing them to risks such as delays, damage, and theft.</w:t>
      </w:r>
      <w:r/>
    </w:p>
    <w:p>
      <w:r/>
      <w:r>
        <w:t>The report underscores significant deficiencies in tracking technology employed by many companies, which can lead to considerable financial and operational consequences on a global scale. Tive, known for its advancements in visibility technology, argues that many businesses lack the real-time insights essential for promptly addressing disruptions within the supply chain.</w:t>
      </w:r>
      <w:r/>
    </w:p>
    <w:p>
      <w:r/>
      <w:r>
        <w:t>One of the most alarming findings from the report indicates that 60 per cent of companies only become aware of transport damage after the delivery has been completed, or not at all. This inability to identify issues while cargo is still in transit results in rejected shipments, wasted inventory, and a decline in customer confidence—issues that could potentially be averted through proactive monitoring practices.</w:t>
      </w:r>
      <w:r/>
    </w:p>
    <w:p>
      <w:r/>
      <w:r>
        <w:t>Krenar Komoni, founder and CEO of Tive, emphasised the report's implications, stating, “The supply chain industry has made huge strides in technology for visibility. But the new report reveals a harsh reality: that most companies are still flying blind at the worst possible times.” He added, “Knowing where a shipment is doesn’t mean much if you don’t know what happens to it. Supply chains don’t need more data; they need reliable data at the right time. And thus the ability to do something with it before shipments are lost, delayed or rejected.”</w:t>
      </w:r>
      <w:r/>
    </w:p>
    <w:p>
      <w:r/>
      <w:r>
        <w:t>The report outlines several key findings that illuminate current trends and areas for improvement within the supply chain sector:</w:t>
      </w:r>
      <w:r/>
      <w:r/>
    </w:p>
    <w:p>
      <w:pPr>
        <w:pStyle w:val="ListBullet"/>
        <w:spacing w:line="240" w:lineRule="auto"/>
        <w:ind w:left="720"/>
      </w:pPr>
      <w:r/>
      <w:r>
        <w:t>Mid-mile tracking is identified as a significant weakness, with 37 per cent of companies failing to effectively track shipments during this phase, leaving cargo exposed to various risks.</w:t>
      </w:r>
      <w:r/>
    </w:p>
    <w:p>
      <w:pPr>
        <w:pStyle w:val="ListBullet"/>
        <w:spacing w:line="240" w:lineRule="auto"/>
        <w:ind w:left="720"/>
      </w:pPr>
      <w:r/>
      <w:r>
        <w:t>Although there is an upward trajectory in the adoption of Internet of Things (IoT) technology, with 60 per cent of companies now employing IoT-based tracking techniques—up from 55 per cent in 2024—there remain notable gaps in delivering real-time updates that are essential for managing transport risks.</w:t>
      </w:r>
      <w:r/>
    </w:p>
    <w:p>
      <w:pPr>
        <w:pStyle w:val="ListBullet"/>
        <w:spacing w:line="240" w:lineRule="auto"/>
        <w:ind w:left="720"/>
      </w:pPr>
      <w:r/>
      <w:r>
        <w:t>The integration of Artificial Intelligence (AI) is noted to be transforming supply chain decision-making processes, with adoption rates increasing from 35 per cent to 45 per cent, enabling companies to optimise inventory management, forecast demand, and mitigate risk.</w:t>
      </w:r>
      <w:r/>
    </w:p>
    <w:p>
      <w:pPr>
        <w:pStyle w:val="ListBullet"/>
        <w:spacing w:line="240" w:lineRule="auto"/>
        <w:ind w:left="720"/>
      </w:pPr>
      <w:r/>
      <w:r>
        <w:t>Sustainability is increasingly influencing supply chain strategies, with 35 per cent of companies utilising visibility data to monitor CO2 emissions and refine routes to enhance fuel efficiency.</w:t>
      </w:r>
      <w:r/>
    </w:p>
    <w:p>
      <w:pPr>
        <w:pStyle w:val="ListBullet"/>
        <w:spacing w:line="240" w:lineRule="auto"/>
        <w:ind w:left="720"/>
      </w:pPr>
      <w:r/>
      <w:r>
        <w:t>Security considerations are a compelling motivator for investing in visibility tools, evidenced by the fact that 60 per cent of respondents cite preventing cargo theft as their primary concern, although many firms still fall short in implementing the necessary proactive measures to avert loss.</w:t>
      </w:r>
      <w:r/>
      <w:r/>
    </w:p>
    <w:p>
      <w:r/>
      <w:r>
        <w:t>Tive concludes that establishing visibility of shipments has transitioned from being a competitive advantage to a prerequisite for success in today’s business landscape. While investments in real-time tracking technologies continue to rise, bridging the gap between data collection and actionable insights remains critical for minimising costs, enhancing efficiency, and safeguarding shipments against damage and theft.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https://www.tive.com/press-release/new-research-from-tive-reveals-that-37-of-companies-cant-track-in-transit-cargo</w:t>
        </w:r>
      </w:hyperlink>
      <w:r>
        <w:t xml:space="preserve"> - This URL supports the claim that 37% of companies cannot track their shipments effectively, highlighting mid-mile tracking as a major weak spot. It also discusses the financial and operational risks associated with inadequate tracking technology.</w:t>
      </w:r>
      <w:r/>
    </w:p>
    <w:p>
      <w:pPr>
        <w:pStyle w:val="ListNumber"/>
        <w:spacing w:line="240" w:lineRule="auto"/>
        <w:ind w:left="720"/>
      </w:pPr>
      <w:r/>
      <w:hyperlink r:id="rId11">
        <w:r>
          <w:rPr>
            <w:color w:val="0000EE"/>
            <w:u w:val="single"/>
          </w:rPr>
          <w:t>https://www.tive.com/blog/tives-2025-state-of-visibility-report-key-insights-for-supply-chain-professionals</w:t>
        </w:r>
      </w:hyperlink>
      <w:r>
        <w:t xml:space="preserve"> - This article corroborates the report's findings on the importance of real-time visibility in supply chains, emphasizing how companies lacking this capability are at a disadvantage. It also highlights the rise of IoT and AI in supply chain management.</w:t>
      </w:r>
      <w:r/>
    </w:p>
    <w:p>
      <w:pPr>
        <w:pStyle w:val="ListNumber"/>
        <w:spacing w:line="240" w:lineRule="auto"/>
        <w:ind w:left="720"/>
      </w:pPr>
      <w:r/>
      <w:hyperlink r:id="rId12">
        <w:r>
          <w:rPr>
            <w:color w:val="0000EE"/>
            <w:u w:val="single"/>
          </w:rPr>
          <w:t>https://www.globenewswire.com/news-release/2025/03/04/3036558/0/en/New-Research-from-Tive-Reveals-that-37-of-Companies-Can-t-Track-In-Transit-Cargo.html</w:t>
        </w:r>
      </w:hyperlink>
      <w:r>
        <w:t xml:space="preserve"> - This press release supports the report's key findings, including the challenges in mid-mile tracking and the increasing adoption of IoT and AI technologies in supply chain management.</w:t>
      </w:r>
      <w:r/>
    </w:p>
    <w:p>
      <w:pPr>
        <w:pStyle w:val="ListNumber"/>
        <w:spacing w:line="240" w:lineRule="auto"/>
        <w:ind w:left="720"/>
      </w:pPr>
      <w:r/>
      <w:hyperlink r:id="rId13">
        <w:r>
          <w:rPr>
            <w:color w:val="0000EE"/>
            <w:u w:val="single"/>
          </w:rPr>
          <w:t>https://www.tive.com</w:t>
        </w:r>
      </w:hyperlink>
      <w:r>
        <w:t xml:space="preserve"> - This is the official website of Tive, providing background information on the company's role in supply chain visibility technology and its solutions for real-time tracking and monitoring.</w:t>
      </w:r>
      <w:r/>
    </w:p>
    <w:p>
      <w:pPr>
        <w:pStyle w:val="ListNumber"/>
        <w:spacing w:line="240" w:lineRule="auto"/>
        <w:ind w:left="720"/>
      </w:pPr>
      <w:r/>
      <w:hyperlink r:id="rId12">
        <w:r>
          <w:rPr>
            <w:color w:val="0000EE"/>
            <w:u w:val="single"/>
          </w:rPr>
          <w:t>https://www.globenewswire.com/news-release/2025/03/04/3036558/0/en/New-Research-from-Tive-Reveals-that-37-of-Companies-Can-t-Track-In-Transit-Cargo.html</w:t>
        </w:r>
      </w:hyperlink>
      <w:r>
        <w:t xml:space="preserve"> - This URL further supports the report's emphasis on security concerns driving investments in visibility tools, particularly for preventing cargo theft.</w:t>
      </w:r>
      <w:r/>
    </w:p>
    <w:p>
      <w:pPr>
        <w:pStyle w:val="ListNumber"/>
        <w:spacing w:line="240" w:lineRule="auto"/>
        <w:ind w:left="720"/>
      </w:pPr>
      <w:r/>
      <w:hyperlink r:id="rId10">
        <w:r>
          <w:rPr>
            <w:color w:val="0000EE"/>
            <w:u w:val="single"/>
          </w:rPr>
          <w:t>https://www.tive.com/press-release/new-research-from-tive-reveals-that-37-of-companies-cant-track-in-transit-cargo</w:t>
        </w:r>
      </w:hyperlink>
      <w:r>
        <w:t xml:space="preserve"> - This URL also highlights Krenar Komoni's statement about the need for timely and reliable data in supply chains, underscoring the transition of visibility from a competitive advantage to a necessity.</w:t>
      </w:r>
      <w:r/>
    </w:p>
    <w:p>
      <w:pPr>
        <w:pStyle w:val="ListNumber"/>
        <w:spacing w:line="240" w:lineRule="auto"/>
        <w:ind w:left="720"/>
      </w:pPr>
      <w:r/>
      <w:hyperlink r:id="rId14">
        <w:r>
          <w:rPr>
            <w:color w:val="0000EE"/>
            <w:u w:val="single"/>
          </w:rPr>
          <w:t>https://www.supplychainmovement.com/37-of-companies-cannot-track-cargo-during-transport/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ve.com/press-release/new-research-from-tive-reveals-that-37-of-companies-cant-track-in-transit-cargo" TargetMode="External"/><Relationship Id="rId11" Type="http://schemas.openxmlformats.org/officeDocument/2006/relationships/hyperlink" Target="https://www.tive.com/blog/tives-2025-state-of-visibility-report-key-insights-for-supply-chain-professionals" TargetMode="External"/><Relationship Id="rId12" Type="http://schemas.openxmlformats.org/officeDocument/2006/relationships/hyperlink" Target="https://www.globenewswire.com/news-release/2025/03/04/3036558/0/en/New-Research-from-Tive-Reveals-that-37-of-Companies-Can-t-Track-In-Transit-Cargo.html" TargetMode="External"/><Relationship Id="rId13" Type="http://schemas.openxmlformats.org/officeDocument/2006/relationships/hyperlink" Target="https://www.tive.com" TargetMode="External"/><Relationship Id="rId14" Type="http://schemas.openxmlformats.org/officeDocument/2006/relationships/hyperlink" Target="https://www.supplychainmovement.com/37-of-companies-cannot-track-cargo-during-trans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