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Resorts embrace innovation with new column on technology in hospitality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where innovation and technology rapidly transform the hospitality industry, it is crucial for resort operators to discern which advancements will truly benefit their operations and, ultimately, their guests. The resort sector is witnessing a surge in the availability of technology solutions, prompting a need for informed decision-making when selecting vendors and initiatives. The publication "Resort Trades" has initiated a new column titled "Hospitality Innovation In Action," aimed at guiding professionals through the maze of modern hospitality technology and innovative practices.</w:t>
      </w:r>
      <w:r/>
    </w:p>
    <w:p>
      <w:r/>
      <w:r>
        <w:t>The column will focus on essential subjects including guest experience, operational excellence, revenue growth, and marketing impact, among others. Each issue is intended to provide actionable advice and examples while addressing the complexities of choosing the right technological advancements that align with specific operational ecosystems. Speaking about the initiative, Kelley Ellert, the author and marketing expert, underscored the importance of making decisions based on informed positions rather than emotional responses to marketing solutions.</w:t>
      </w:r>
      <w:r/>
    </w:p>
    <w:p>
      <w:r/>
      <w:r>
        <w:t>In this inaugural issue for 2025, Ellert notes a significant trend: the increasing accessibility of advanced software tools for properties of all sizes, moving away from the traditional reliance on major brands like Microsoft. As technology stacks grow, the industry sees a shift towards comprehensive solutions that simplify operations. The objective is to consolidate various software tools into fewer, more efficient systems, enhanced by artificial intelligence which thrives on clean, consolidated data.</w:t>
      </w:r>
      <w:r/>
    </w:p>
    <w:p>
      <w:r/>
      <w:r>
        <w:t>One example highlighted in the article is the Weekapaug Inn in Westerly, Rhode Island, known for its elegant charm and connection to nature. The resort has partnered with Hunter Boots to establish a borrowing closet, allowing guests to lend high-quality boots without the burden of packing or purchasing. This partnership exemplifies how innovative collaborations can enhance guest experiences while aligning with brand identities.</w:t>
      </w:r>
      <w:r/>
    </w:p>
    <w:p>
      <w:r/>
      <w:r>
        <w:t>Furthermore, the column addresses simple yet impactful amenities that can significantly elevate guest satisfaction. A common theme identified was the increasing appreciation for readily available charging points, such as USB and USB-C outlets. While guests may not vocally express their appreciation for such features, their absence can lead to frustration, emphasising the importance of addressing even the subtle needs of guests.</w:t>
      </w:r>
      <w:r/>
    </w:p>
    <w:p>
      <w:r/>
      <w:r>
        <w:t>In an effort to foster community and communication among industry professionals, Ellert invites dialogue through the column, encouraging readers to share their challenges and successes in implementing technological solutions. Such interaction may further enrich the discourse around hospitality innovation.</w:t>
      </w:r>
      <w:r/>
    </w:p>
    <w:p>
      <w:r/>
      <w:r>
        <w:t>As the hospitality landscape continues to evolve with technological advancements, the aim of "Hospitality Innovation In Action" is to provide insights that can help resort professionals navigate the complexities of modern guest services while fostering a human connection at the core of the hospitality experience. The column promises to be an ongoing resource for those seeking to integrate innovation effectively into their hospitality offerings.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https://resorttrades.com/putting-excellence-in-motion/</w:t>
        </w:r>
      </w:hyperlink>
      <w:r>
        <w:t xml:space="preserve"> - This article from Resort Trades supports the importance of informed decision-making in the hospitality industry, highlighting topics such as AI, guest experience, and operational excellence. It discusses innovative technologies and strategies to enhance guest experiences.</w:t>
      </w:r>
      <w:r/>
    </w:p>
    <w:p>
      <w:pPr>
        <w:pStyle w:val="ListNumber"/>
        <w:spacing w:line="240" w:lineRule="auto"/>
        <w:ind w:left="720"/>
      </w:pPr>
      <w:r/>
      <w:hyperlink r:id="rId11">
        <w:r>
          <w:rPr>
            <w:color w:val="0000EE"/>
            <w:u w:val="single"/>
          </w:rPr>
          <w:t>https://www.traveldailynews.com/column-category/innovation-in-hospitality-travel/</w:t>
        </w:r>
      </w:hyperlink>
      <w:r>
        <w:t xml:space="preserve"> - This link provides insights into innovation in the hospitality and travel sectors, emphasizing technology and innovation's role in transforming the hotel market. It aligns with discussions on the evolution of the hospitality industry.</w:t>
      </w:r>
      <w:r/>
    </w:p>
    <w:p>
      <w:pPr>
        <w:pStyle w:val="ListNumber"/>
        <w:spacing w:line="240" w:lineRule="auto"/>
        <w:ind w:left="720"/>
      </w:pPr>
      <w:r/>
      <w:hyperlink r:id="rId12">
        <w:r>
          <w:rPr>
            <w:color w:val="0000EE"/>
            <w:u w:val="single"/>
          </w:rPr>
          <w:t>https://www.justice.gov/archives/sco/file/1373816/download</w:t>
        </w:r>
      </w:hyperlink>
      <w:r>
        <w:t xml:space="preserve"> - Although unrelated to hospitality directly, this report highlights the importance of using data and evidence-backed decision-making in other fields, mirroring the need for informed choices in hospitality technology.</w:t>
      </w:r>
      <w:r/>
    </w:p>
    <w:p>
      <w:pPr>
        <w:pStyle w:val="ListNumber"/>
        <w:spacing w:line="240" w:lineRule="auto"/>
        <w:ind w:left="720"/>
      </w:pPr>
      <w:r/>
      <w:hyperlink r:id="rId13">
        <w:r>
          <w:rPr>
            <w:color w:val="0000EE"/>
            <w:u w:val="single"/>
          </w:rPr>
          <w:t>https://www.mass.gov/guide-to-evidence</w:t>
        </w:r>
      </w:hyperlink>
      <w:r>
        <w:t xml:space="preserve"> - This source discusses the importance of evidence and informed decision-making in legal proceedings, which parallels the need for informed decisions in selecting hospitality technologies.</w:t>
      </w:r>
      <w:r/>
    </w:p>
    <w:p>
      <w:pPr>
        <w:pStyle w:val="ListNumber"/>
        <w:spacing w:line="240" w:lineRule="auto"/>
        <w:ind w:left="720"/>
      </w:pPr>
      <w:r/>
      <w:hyperlink r:id="rId14">
        <w:r>
          <w:rPr>
            <w:color w:val="0000EE"/>
            <w:u w:val="single"/>
          </w:rPr>
          <w:t>https://uou.ac.in/sites/default/files/slm/DHA-101.pdf</w:t>
        </w:r>
      </w:hyperlink>
      <w:r>
        <w:t xml:space="preserve"> - This document provides an introduction to the hospitality industry, including resort hotels and their operational dynamics, reinforcing the context of the article regarding guest experiences and operational excellence.</w:t>
      </w:r>
      <w:r/>
    </w:p>
    <w:p>
      <w:pPr>
        <w:pStyle w:val="ListNumber"/>
        <w:spacing w:line="240" w:lineRule="auto"/>
        <w:ind w:left="720"/>
      </w:pPr>
      <w:r/>
      <w:hyperlink r:id="rId9">
        <w:r>
          <w:rPr>
            <w:color w:val="0000EE"/>
            <w:u w:val="single"/>
          </w:rPr>
          <w:t>https://www.noahwire.com</w:t>
        </w:r>
      </w:hyperlink>
      <w:r>
        <w:t xml:space="preserve"> - This source is mentioned as the origin of the article, providing context but not specifically supporting individual claims about hospitality innovation.</w:t>
      </w:r>
      <w:r/>
    </w:p>
    <w:p>
      <w:pPr>
        <w:pStyle w:val="ListNumber"/>
        <w:spacing w:line="240" w:lineRule="auto"/>
        <w:ind w:left="720"/>
      </w:pPr>
      <w:r/>
      <w:hyperlink r:id="rId10">
        <w:r>
          <w:rPr>
            <w:color w:val="0000EE"/>
            <w:u w:val="single"/>
          </w:rPr>
          <w:t>https://resorttrades.com/putting-excellence-in-motion/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sorttrades.com/putting-excellence-in-motion/" TargetMode="External"/><Relationship Id="rId11" Type="http://schemas.openxmlformats.org/officeDocument/2006/relationships/hyperlink" Target="https://www.traveldailynews.com/column-category/innovation-in-hospitality-travel/" TargetMode="External"/><Relationship Id="rId12" Type="http://schemas.openxmlformats.org/officeDocument/2006/relationships/hyperlink" Target="https://www.justice.gov/archives/sco/file/1373816/download" TargetMode="External"/><Relationship Id="rId13" Type="http://schemas.openxmlformats.org/officeDocument/2006/relationships/hyperlink" Target="https://www.mass.gov/guide-to-evidence" TargetMode="External"/><Relationship Id="rId14" Type="http://schemas.openxmlformats.org/officeDocument/2006/relationships/hyperlink" Target="https://uou.ac.in/sites/default/files/slm/DHA-10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