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public procurement set for transformation with new legislation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UK's public procurement sector is poised for a significant transformation with the implementation of the Procurement Act 2023, scheduled to launch in February. This new legislation is designed to fundamentally reshape public sector procurement approaches, placing greater emphasis on flexibility, transparency, and the social impact of contracts. </w:t>
      </w:r>
      <w:r/>
    </w:p>
    <w:p>
      <w:r/>
      <w:r>
        <w:t>Historically, public procurement in the UK has operated under stringent regulations aimed at ensuring fairness, transparency, and value for taxpayers. These regulations often resulted in restricted negotiations with suppliers, necessitating comprehensive documentation and equal conditions for every engagement. While these measures were crucial for ensuring fairness, procurement teams frequently felt constrained and overly focused on compliance rather than strategic outcomes.</w:t>
      </w:r>
      <w:r/>
    </w:p>
    <w:p>
      <w:r/>
      <w:r>
        <w:t>Sarah Stevenson, Business Development Manager at Positive Purchasing, shared her experience in public sector procurement, highlighting the potential for positive change. She commented, “I’ve had the privilege of working with incredibly intelligent and dedicated people, though our potential has sometimes been limited by overly rigid systems. That’s why I’m excited about this new era of procurement – one that seems to embrace flexibility and a people-first approach.”</w:t>
      </w:r>
      <w:r/>
    </w:p>
    <w:p>
      <w:r/>
      <w:r>
        <w:t>One of the most significant changes introduced by the Procurement Act 2023 is the transition from the "Most Economically Advantageous Tender" (MEAT) to the "Most Advantageous Tender" (MAT). This change allows authorities to evaluate tenders based on a broader range of criteria beyond cost and quality, including factors such as environmental sustainability and community impact. This adjustment aims to align procurement practices with societal goals, emphasising the importance of social responsibility and environmental stewardship.</w:t>
      </w:r>
      <w:r/>
    </w:p>
    <w:p>
      <w:r/>
      <w:r>
        <w:t>In an effort to enhance transparency and accountability within the procurement lifecycle, the Act mandates that contracting authorities publish Key Performance Indicators (KPIs) for public contracts valued over £5 million. These KPIs are not merely for measuring supplier performance; they must also undergo annual reviews to ensure ongoing compliance and effectiveness. Furthermore, the establishment of a public debarment list will prevent suppliers with records of unethical practices from participating in future public procurements, reinforcing accountability in the sector.</w:t>
      </w:r>
      <w:r/>
    </w:p>
    <w:p>
      <w:r/>
      <w:r>
        <w:t xml:space="preserve">The Act also places a strong emphasis on social value, marking a shift in how public sector contracts are awarded. The government intends to revise procurement rules to prioritise social value, encouraging the allocation of public funds to smaller organisations that often struggle to compete under traditional procurement frameworks. This approach aims to direct more funds toward businesses that foster community development and sustainable economic growth, empowering local populations, creating jobs, and connecting more deeply with the community. </w:t>
      </w:r>
      <w:r/>
    </w:p>
    <w:p>
      <w:r/>
      <w:r>
        <w:t>As the new procurement framework is set to take effect, a recent survey of public sector professionals indicated that the areas expected to have the most significant impact include improved accountability and fairer competition. The survey also highlighted the need for developing skills in supplier relationship management (SRM) and negotiation to align with the evolving procurement landscape.</w:t>
      </w:r>
      <w:r/>
    </w:p>
    <w:p>
      <w:r/>
      <w:r>
        <w:t>Engagement with suppliers in the public sector will also require a shift in approach under the new Act, focusing on strategic negotiations that are transparent and fair, while fostering trust and collaboration. Enhanced SRM capabilities will assist in building strong, innovative relationships with suppliers, centred on long-term value creation rather than immediate cost savings.</w:t>
      </w:r>
      <w:r/>
    </w:p>
    <w:p>
      <w:r/>
      <w:r>
        <w:t xml:space="preserve">To aid public sector professionals in transitioning to the new Act, the UK government has made various resources available, including webinars and detailed guides on the procurement framework. </w:t>
      </w:r>
      <w:r/>
    </w:p>
    <w:p>
      <w:r/>
      <w:r>
        <w:t>In conclusion, the Procurement Act 2023 represents a substantial advancement for public sector procurement in the UK, with promising opportunities to drive better outcomes through increased flexibility, transparency, and a focus on social value. The future of public procurement is shifting, and stakeholders within the sector are preparing to navigate this new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https://procurepartnerships.co.uk/news/everything-you-need-to-know-about-the-procurement-act-2023/</w:t>
        </w:r>
      </w:hyperlink>
      <w:r>
        <w:t xml:space="preserve"> - This article outlines the significant changes introduced by the Procurement Act 2023, including the shift from the Most Economically Advantageous Tender (MEAT) to the Most Advantageous Tender (MAT), which emphasizes broader evaluation criteria beyond just cost.</w:t>
      </w:r>
      <w:r/>
    </w:p>
    <w:p>
      <w:pPr>
        <w:pStyle w:val="ListNumber"/>
        <w:spacing w:line="240" w:lineRule="auto"/>
        <w:ind w:left="720"/>
      </w:pPr>
      <w:r/>
      <w:hyperlink r:id="rId11">
        <w:r>
          <w:rPr>
            <w:color w:val="0000EE"/>
            <w:u w:val="single"/>
          </w:rPr>
          <w:t>https://www.linklaters.com/en-us/knowledge/publications/alerts-newsletters-and-guides/2025/february/24/the-uks-new-procurement-act--the-end-of-an-era-and-beginning-of-a-new-journey</w:t>
        </w:r>
      </w:hyperlink>
      <w:r>
        <w:t xml:space="preserve"> - This source details the increased flexibility and transparency requirements included in the new Procurement Act, supporting the article's claims about the legislative intent to enhance public procurement processes while ensuring accountability.</w:t>
      </w:r>
      <w:r/>
    </w:p>
    <w:p>
      <w:pPr>
        <w:pStyle w:val="ListNumber"/>
        <w:spacing w:line="240" w:lineRule="auto"/>
        <w:ind w:left="720"/>
      </w:pPr>
      <w:r/>
      <w:hyperlink r:id="rId12">
        <w:r>
          <w:rPr>
            <w:color w:val="0000EE"/>
            <w:u w:val="single"/>
          </w:rPr>
          <w:t>https://gowlingwlg.com/en/insights-resources/articles/2024/key-points-to-know-about-the-procurement-act</w:t>
        </w:r>
      </w:hyperlink>
      <w:r>
        <w:t xml:space="preserve"> - The Gowling WLG article discusses the introduction of a public debarment list, confirming the article's mention of new measures to prevent unethical suppliers from participating in public contracts.</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This document emphasizes the importance of accountability in procurement practices, corroborating the article's emphasis on the need for Key Performance Indicators (KPIs) and regular reviews under the new legislation.</w:t>
      </w:r>
      <w:r/>
    </w:p>
    <w:p>
      <w:pPr>
        <w:pStyle w:val="ListNumber"/>
        <w:spacing w:line="240" w:lineRule="auto"/>
        <w:ind w:left="720"/>
      </w:pPr>
      <w:r/>
      <w:hyperlink r:id="rId9">
        <w:r>
          <w:rPr>
            <w:color w:val="0000EE"/>
            <w:u w:val="single"/>
          </w:rPr>
          <w:t>https://www.noahwire.com</w:t>
        </w:r>
      </w:hyperlink>
      <w:r>
        <w:t xml:space="preserve"> - Noah Wire Services provides commentary on the impact of the Procurement Act 2023, highlighting the anticipated shifts in procurement practices, including the prioritization of social value, which aligns with the article's assertions.</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While primarily focused on a different context, this resource indirectly supports the article's discussion on transparency and compliance in public procurement, reflecting broader governance themes relevant to the Procurement Act.</w:t>
      </w:r>
      <w:r/>
    </w:p>
    <w:p>
      <w:pPr>
        <w:pStyle w:val="ListNumber"/>
        <w:spacing w:line="240" w:lineRule="auto"/>
        <w:ind w:left="720"/>
      </w:pPr>
      <w:r/>
      <w:hyperlink r:id="rId15">
        <w:r>
          <w:rPr>
            <w:color w:val="0000EE"/>
            <w:u w:val="single"/>
          </w:rPr>
          <w:t>https://positivepurchasing.com/what-the-procurement-act-2023-means-for-public-sector-procurement/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partnerships.co.uk/news/everything-you-need-to-know-about-the-procurement-act-2023/" TargetMode="External"/><Relationship Id="rId11" Type="http://schemas.openxmlformats.org/officeDocument/2006/relationships/hyperlink" Target="https://www.linklaters.com/en-us/knowledge/publications/alerts-newsletters-and-guides/2025/february/24/the-uks-new-procurement-act--the-end-of-an-era-and-beginning-of-a-new-journey" TargetMode="External"/><Relationship Id="rId12" Type="http://schemas.openxmlformats.org/officeDocument/2006/relationships/hyperlink" Target="https://gowlingwlg.com/en/insights-resources/articles/2024/key-points-to-know-about-the-procurement-act"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waysandmeans.house.gov/wp-content/uploads/2024/08/Report-of-the-Impeachment-Inquiry-of-Joseph-R.-Biden-Jr.-President-of-the-United-States.pdf" TargetMode="External"/><Relationship Id="rId15" Type="http://schemas.openxmlformats.org/officeDocument/2006/relationships/hyperlink" Target="https://positivepurchasing.com/what-the-procurement-act-2023-means-for-public-sector-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