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gap between supply chain strategy and factory execution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modern manufacturing, a persistent issue has been identified—the disconnect between supply chain strategies and factory execution. The SupplyChain publication reports that despite significant investments in digital tools and factory automation, the separation between strategic planning and operational realities remains a critical problem, hindering efficiency and overall performance.</w:t>
      </w:r>
      <w:r/>
    </w:p>
    <w:p>
      <w:r/>
      <w:r>
        <w:t xml:space="preserve">The series, titled </w:t>
      </w:r>
      <w:r>
        <w:rPr>
          <w:i/>
        </w:rPr>
        <w:t>Aligning Factory and Supply Chain</w:t>
      </w:r>
      <w:r>
        <w:t xml:space="preserve">, aims to examine why even the most meticulously developed plans fail on the factory floor. It suggests that while the theoretical frameworks for supply chain management appear robust on paper—with extensive long-range forecasts, Material Requirements Planning (MRP) cycles, and comprehensive models—the challenges faced on the ground often tell a different story. Issues such as scrapped parts, late shipments, lead time surprises, and resource limitations frequently disrupt the execution of plans. </w:t>
      </w:r>
      <w:r/>
    </w:p>
    <w:p>
      <w:r/>
      <w:r>
        <w:t>One significant challenge highlighted is the pace at which strategic and operational teams operate. Strategic planning cycles typically span weeks or months, while production teams work on an immediate, often hourly basis. Consequently, plans can start to unravel within days. A critical component shipment could be delayed, or quality issues might arise, leading to cascading effects that compromise the carefully orchestrated schedule. By the time these problems are communicated back up to planning teams, the opportunity for a timely response has often passed.</w:t>
      </w:r>
      <w:r/>
    </w:p>
    <w:p>
      <w:r/>
      <w:r>
        <w:t>This disconnect is exacerbated by the differing performance metrics that both supply chain leaders and factory teams use to measure success. While supply chain key performance indicators (KPIs) tend to focus on cost efficiency and forecast accuracy, factory leaders are more concerned with throughput and downtime. Such differences in focus can lead to a misalignment of goals, where teams inadvertently work towards separate objectives instead of a unified strategy.</w:t>
      </w:r>
      <w:r/>
    </w:p>
    <w:p>
      <w:r/>
      <w:r>
        <w:t>Additionally, despite the advancement of technology, data typically remains siloed across various platforms such as Enterprise Resource Planning (ERP), Manufacturing Execution Systems (MES), Warehouse Management Systems (WMS), and Advanced Planning Systems (APS). Although designed to enhance transparency and coordination, these systems often lead to fragmented information, limiting effective decision-making. According to PwC's 2023 Global Operations Survey, 72% of manufacturing executives cite issues with data quality and integration as significant barriers to achieving real-time decision-making capabilities on the factory floor. This problem is rooted more in organisational culture than it is in technology, as distrust persists among factory leaders regarding the reliability of supply chain data, and vice versa.</w:t>
      </w:r>
      <w:r/>
    </w:p>
    <w:p>
      <w:r/>
      <w:r>
        <w:t>To bridge the gap between planning and execution, a cultural shift within organizations is essential. High-performing manufacturers are increasingly recognising that planning and execution should not be seen as disparate functions but rather as parts of an integrated system. This approach treats planning as a dynamic process that serves as a hypothesis, which must be continuously validated against the realities of production on the factory floor.</w:t>
      </w:r>
      <w:r/>
    </w:p>
    <w:p>
      <w:r/>
      <w:r>
        <w:t>Three critical strategies are suggested for fostering this responsive execution culture: 1. Normalising the data environment to ensure cohesive operational visibility for both factory and supply chain teams. 2. Aligning KPIs across all functions to enhance system-level decisions rather than permitting siloed assessments. 3. Establishing a culture of swift and open escalation wherein identifying risks becomes encouraged, enabling confident and clear responses.</w:t>
      </w:r>
      <w:r/>
    </w:p>
    <w:p>
      <w:r/>
      <w:r>
        <w:t>Ultimately, the publication emphasises that effective manufacturing strategy only gains significance through its practical application in real-world scenarios. If the effects of execution are not apparent during strategic planning, any forecast or optimisation efforts will fail to achieve meaningful impact. The distinction between proactive manufacturers and those less adaptable lies not solely in superior planning, but rather in a planning process that is responsive and reflective of real-time execution challenges.</w:t>
      </w:r>
      <w:r/>
    </w:p>
    <w:p>
      <w:r/>
      <w:r>
        <w:t>Competitiveness in today's volatile and demand-driven market hinges on the ability to respond quickly to changes and identify potential risks early. As leaders in operations and supply chain navigate these complex dynamics, their aim should focus on enhancing responsiveness rather than simply striving for perfect forecasts or flawless plans.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https://www.syspro.com/dl/RP/SYSPRO-Global_Research_Report.pdf</w:t>
        </w:r>
      </w:hyperlink>
      <w:r>
        <w:t xml:space="preserve"> - This report discusses the disconnect between investment in digital strategies and actual execution in supply chain management, corroborating the article's claim about the gap between strategic planning and factory execution.</w:t>
      </w:r>
      <w:r/>
    </w:p>
    <w:p>
      <w:pPr>
        <w:pStyle w:val="ListNumber"/>
        <w:spacing w:line="240" w:lineRule="auto"/>
        <w:ind w:left="720"/>
      </w:pPr>
      <w:r/>
      <w:hyperlink r:id="rId11">
        <w:r>
          <w:rPr>
            <w:color w:val="0000EE"/>
            <w:u w:val="single"/>
          </w:rPr>
          <w:t>https://www.pelico.ai/resources/our-articles/supply-chain-volatility-is-disconnecting-factory-operations-from-corporate-strategy</w:t>
        </w:r>
      </w:hyperlink>
      <w:r>
        <w:t xml:space="preserve"> - The article emphasizes how supply chain volatility and inadequate data management impact factory operations, supporting the idea that factory execution can be disrupted by strategic planning discrepancies.</w:t>
      </w:r>
      <w:r/>
    </w:p>
    <w:p>
      <w:pPr>
        <w:pStyle w:val="ListNumber"/>
        <w:spacing w:line="240" w:lineRule="auto"/>
        <w:ind w:left="720"/>
      </w:pPr>
      <w:r/>
      <w:hyperlink r:id="rId12">
        <w:r>
          <w:rPr>
            <w:color w:val="0000EE"/>
            <w:u w:val="single"/>
          </w:rPr>
          <w:t>https://talkinglogistics.com/2023/09/06/the-disconnect-between-planning-and-execution-the-journey-to-achieving-cohesive-supply-chain-management/</w:t>
        </w:r>
      </w:hyperlink>
      <w:r>
        <w:t xml:space="preserve"> - This source highlights challenges in overcoming the disconnect between planning and execution, aligning with the article's assertion that operational and strategic teams often misalign due to differing timelines and metrics.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While primarily focusing on legal matters, this document indirectly touches on the importance of accurate data and processes, echoing the need for reliable information in manufacturing and the consequences of fragmented data.</w:t>
      </w:r>
      <w:r/>
    </w:p>
    <w:p>
      <w:pPr>
        <w:pStyle w:val="ListNumber"/>
        <w:spacing w:line="240" w:lineRule="auto"/>
        <w:ind w:left="720"/>
      </w:pPr>
      <w:r/>
      <w:hyperlink r:id="rId14">
        <w:r>
          <w:rPr>
            <w:color w:val="0000EE"/>
            <w:u w:val="single"/>
          </w:rPr>
          <w:t>https://www.supplychainbrain.com/articles/34377-how-to-identify-and-repair-the-disconnect-between-supply-chain-planning-and-execution</w:t>
        </w:r>
      </w:hyperlink>
      <w:r>
        <w:t xml:space="preserve"> - This article outlines strategies for repairing the disconnect between supply chain planning and execution, directly supporting the article's suggestions of aligning KPIs and normalizing data environments.</w:t>
      </w:r>
      <w:r/>
    </w:p>
    <w:p>
      <w:pPr>
        <w:pStyle w:val="ListNumber"/>
        <w:spacing w:line="240" w:lineRule="auto"/>
        <w:ind w:left="720"/>
      </w:pPr>
      <w:r/>
      <w:hyperlink r:id="rId15">
        <w:r>
          <w:rPr>
            <w:color w:val="0000EE"/>
            <w:u w:val="single"/>
          </w:rPr>
          <w:t>https://www.forbes.com/sites/mikekappel/2023/02/20/how-to-improve-supply-chain-visibility-for-manufacturers/</w:t>
        </w:r>
      </w:hyperlink>
      <w:r>
        <w:t xml:space="preserve"> - The Forbes article discusses the need for improved supply chain visibility and communication, which aligns with the article's assertion that a cultural shift and enhanced information sharing are crucial for operational success.</w:t>
      </w:r>
      <w:r/>
    </w:p>
    <w:p>
      <w:pPr>
        <w:pStyle w:val="ListNumber"/>
        <w:spacing w:line="240" w:lineRule="auto"/>
        <w:ind w:left="720"/>
      </w:pPr>
      <w:r/>
      <w:hyperlink r:id="rId16">
        <w:r>
          <w:rPr>
            <w:color w:val="0000EE"/>
            <w:u w:val="single"/>
          </w:rPr>
          <w:t>https://supplychain360.io/bridging-the-divide-why-planning-and-execution-fail-to-meet-on-the-factory-floor/?utm_source=rss&amp;utm_medium=rss&amp;utm_campaign=bridging-the-divide-why-planning-and-execution-fail-to-meet-on-the-factory-floor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spro.com/dl/RP/SYSPRO-Global_Research_Report.pdf" TargetMode="External"/><Relationship Id="rId11" Type="http://schemas.openxmlformats.org/officeDocument/2006/relationships/hyperlink" Target="https://www.pelico.ai/resources/our-articles/supply-chain-volatility-is-disconnecting-factory-operations-from-corporate-strategy" TargetMode="External"/><Relationship Id="rId12" Type="http://schemas.openxmlformats.org/officeDocument/2006/relationships/hyperlink" Target="https://talkinglogistics.com/2023/09/06/the-disconnect-between-planning-and-execution-the-journey-to-achieving-cohesive-supply-chain-management/"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supplychainbrain.com/articles/34377-how-to-identify-and-repair-the-disconnect-between-supply-chain-planning-and-execution" TargetMode="External"/><Relationship Id="rId15" Type="http://schemas.openxmlformats.org/officeDocument/2006/relationships/hyperlink" Target="https://www.forbes.com/sites/mikekappel/2023/02/20/how-to-improve-supply-chain-visibility-for-manufacturers/" TargetMode="External"/><Relationship Id="rId16" Type="http://schemas.openxmlformats.org/officeDocument/2006/relationships/hyperlink" Target="https://supplychain360.io/bridging-the-divide-why-planning-and-execution-fail-to-meet-on-the-factory-floor/?utm_source=rss&amp;utm_medium=rss&amp;utm_campaign=bridging-the-divide-why-planning-and-execution-fail-to-meet-on-the-factory-flo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