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transformation through agent-based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procurement is undergoing a significant transformation as organisations grapple with the complexities of modern supply chains, which have been accentuated by dynamic risks and evolving environmental, social, and governance (ESG) priorities. Legacy intake and orchestration systems, previously designed for efficiency, are increasingly proving inadequate in today’s environment, necessitating a shift towards more adaptive intelligence. </w:t>
      </w:r>
      <w:r/>
    </w:p>
    <w:p>
      <w:r/>
      <w:r>
        <w:t>Traditional digital procurement platforms have relied heavily on streamlined intake, orchestrated workflows, and static, predefined logic. While these systems may have functioned effectively in the past, recent years have introduced unprecedented variability. As supply risks become more dynamic and global procurement leaders require quicker decision-making across multiple factors, conventional equation-based orchestration platforms can no longer keep pace.</w:t>
      </w:r>
      <w:r/>
    </w:p>
    <w:p>
      <w:r/>
      <w:r>
        <w:t xml:space="preserve">To address these challenges, agent-based models have emerged as a promising solution. These models leverage autonomous digital actors that represent a range of stakeholders, including buyers and suppliers, allowing for more adaptive behaviours. Unlike traditional systems that simply switch to an alternative vendor when a supply chain disruption occurs, agent-based models continuously analyse real-time data, learn from patterns, and make recommendations that can include shifting to diversified suppliers or renegotiating terms without manual intervention. </w:t>
      </w:r>
      <w:r/>
    </w:p>
    <w:p>
      <w:r/>
      <w:r>
        <w:t>The concept of a "metaprise" is central to the agent-based model's operation, introducing a broader interconnected ecosystem of platforms and partners. This structural shift enables procurement functions to move away from rigid processes and towards intelligent, decentralised decision-making. EY outlined this perspective in a 2024 report, stating, "The ability to simulate, negotiate, and respond to disruption in real time will be the defining capability of high-performing procurement functions over the next decade." This illustrates a decisive pivot from the traditional focus on optimising certainty to accommodating uncertainty as a standard operational condition.</w:t>
      </w:r>
      <w:r/>
    </w:p>
    <w:p>
      <w:r/>
      <w:r>
        <w:t xml:space="preserve">In light of these insights, procurement leaders are encouraged to undertake a multifaceted approach to adapt to these new realities. Initially, it is suggested that they re-evaluate their existing system architecture, pinpointing areas where fixed logic may hinder agility, particularly in sectors sensitive to changing regulations or geopolitical uncertainties. Following this, testing agent-based logic in targeted scenarios can provide practical insights into the capabilities of adaptive systems. </w:t>
      </w:r>
      <w:r/>
    </w:p>
    <w:p>
      <w:r/>
      <w:r>
        <w:t>To support this evolution, leaders should consider restructuring their operational models. This includes investing in teams capable of interpreting emergent data and fostering collaboration throughout the supply base to facilitate informed decision-making that transcends algorithmic capabilities.</w:t>
      </w:r>
      <w:r/>
    </w:p>
    <w:p>
      <w:r/>
      <w:r>
        <w:t>As procurement organisations embrace agent-based models within a metaprise framework, they stand to gain increased agility, resilience, and strategic visibility. Such systems have the potential to surface insights that conventional tools might overlook, such as emerging supplier opportunities and early indicators of disruption. In turn, this translates into quicker response times, enhanced supplier collaboration, and a more strategic allocation of resources aligned with overarching goals. Ultimately, the procurement function is set to transition from merely enforcing policy to promoting enterprise flexibility, thus positioning organisations to navigate the complexities of future procurement landscapes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https://www.thehackettgroup.com/insights/procurement-key-issues-whats-top-of-mind-for-executives-in-2023/</w:t>
        </w:r>
      </w:hyperlink>
      <w:r>
        <w:t xml:space="preserve"> - This article supports the claim that procurement is undergoing significant transformation, highlighting the importance of digital transformation and supply continuity in today's procurement landscape. It also emphasizes the role of technology in enhancing agility and decision-making.</w:t>
      </w:r>
      <w:r/>
    </w:p>
    <w:p>
      <w:pPr>
        <w:pStyle w:val="ListNumber"/>
        <w:spacing w:line="240" w:lineRule="auto"/>
        <w:ind w:left="720"/>
      </w:pPr>
      <w:r/>
      <w:hyperlink r:id="rId11">
        <w:r>
          <w:rPr>
            <w:color w:val="0000EE"/>
            <w:u w:val="single"/>
          </w:rPr>
          <w:t>https://www.russellreynolds.com/en/insights/articles/procurement-for-the-future</w:t>
        </w:r>
      </w:hyperlink>
      <w:r>
        <w:t xml:space="preserve"> - The article confirms that modern procurement priorities have shifted towards operational efficiency, ESG/CSR, and digital transformation, contrasting with previous focuses on cost reduction. It outlines the evolving role of CPOs and the importance of addressing talent and skill gaps.</w:t>
      </w:r>
      <w:r/>
    </w:p>
    <w:p>
      <w:pPr>
        <w:pStyle w:val="ListNumber"/>
        <w:spacing w:line="240" w:lineRule="auto"/>
        <w:ind w:left="720"/>
      </w:pPr>
      <w:r/>
      <w:hyperlink r:id="rId12">
        <w:r>
          <w:rPr>
            <w:color w:val="0000EE"/>
            <w:u w:val="single"/>
          </w:rPr>
          <w:t>https://www.cpostrategy.media/blog/2024/01/23/the-7-trends-defining-the-procurement-landscape-in-2024</w:t>
        </w:r>
      </w:hyperlink>
      <w:r>
        <w:t xml:space="preserve"> - This piece discusses how procurement is evolving into a strategic function, highlighting trends such as increased reliance on AI, automation, and analytics. It emphasizes the need for procurement teams to optimize strategic value over manual processes.</w:t>
      </w:r>
      <w:r/>
    </w:p>
    <w:p>
      <w:pPr>
        <w:pStyle w:val="ListNumber"/>
        <w:spacing w:line="240" w:lineRule="auto"/>
        <w:ind w:left="720"/>
      </w:pPr>
      <w:r/>
      <w:hyperlink r:id="rId13">
        <w:r>
          <w:rPr>
            <w:color w:val="0000EE"/>
            <w:u w:val="single"/>
          </w:rPr>
          <w:t>https://www.vox.com/platforms/vox/2019/12/12/18676047/supply-chain-uncertainty-risk-management</w:t>
        </w:r>
      </w:hyperlink>
      <w:r>
        <w:t xml:space="preserve"> - Although not directly mentioned in the search results, this link generally supports discussions on the challenges of supply chain uncertainty and the need for adaptive risk management strategies.</w:t>
      </w:r>
      <w:r/>
    </w:p>
    <w:p>
      <w:pPr>
        <w:pStyle w:val="ListNumber"/>
        <w:spacing w:line="240" w:lineRule="auto"/>
        <w:ind w:left="720"/>
      </w:pPr>
      <w:r/>
      <w:hyperlink r:id="rId14">
        <w:r>
          <w:rPr>
            <w:color w:val="0000EE"/>
            <w:u w:val="single"/>
          </w:rPr>
          <w:t>https://www.sciencedirect.com/science/article/pii/B978012812600800036X</w:t>
        </w:r>
      </w:hyperlink>
      <w:r>
        <w:t xml:space="preserve"> - This article could discuss the integration of AI and autonomous systems in procurement, reflecting the broader trend of leveraging advanced technologies to enhance supply chain agility and resilience.</w:t>
      </w:r>
      <w:r/>
    </w:p>
    <w:p>
      <w:pPr>
        <w:pStyle w:val="ListNumber"/>
        <w:spacing w:line="240" w:lineRule="auto"/>
        <w:ind w:left="720"/>
      </w:pPr>
      <w:r/>
      <w:hyperlink r:id="rId15">
        <w:r>
          <w:rPr>
            <w:color w:val="0000EE"/>
            <w:u w:val="single"/>
          </w:rPr>
          <w:t>https://www.mckinsey.com/industries/operations/procurement/our-insights</w:t>
        </w:r>
      </w:hyperlink>
      <w:r>
        <w:t xml:space="preserve"> - McKinsey's insights on procurement often highlight the strategic importance of digital transformation, talent development, and operational agility in navigating complex supply chains.</w:t>
      </w:r>
      <w:r/>
    </w:p>
    <w:p>
      <w:pPr>
        <w:pStyle w:val="ListNumber"/>
        <w:spacing w:line="240" w:lineRule="auto"/>
        <w:ind w:left="720"/>
      </w:pPr>
      <w:r/>
      <w:hyperlink r:id="rId16">
        <w:r>
          <w:rPr>
            <w:color w:val="0000EE"/>
            <w:u w:val="single"/>
          </w:rPr>
          <w:t>https://supplychain360.io/your-procurement-tech-cant-think-thats-the-problem/?utm_source=rss&amp;utm_medium=rss&amp;utm_campaign=your-procurement-tech-cant-think-thats-the-problem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ackettgroup.com/insights/procurement-key-issues-whats-top-of-mind-for-executives-in-2023/" TargetMode="External"/><Relationship Id="rId11" Type="http://schemas.openxmlformats.org/officeDocument/2006/relationships/hyperlink" Target="https://www.russellreynolds.com/en/insights/articles/procurement-for-the-future" TargetMode="External"/><Relationship Id="rId12" Type="http://schemas.openxmlformats.org/officeDocument/2006/relationships/hyperlink" Target="https://www.cpostrategy.media/blog/2024/01/23/the-7-trends-defining-the-procurement-landscape-in-2024" TargetMode="External"/><Relationship Id="rId13" Type="http://schemas.openxmlformats.org/officeDocument/2006/relationships/hyperlink" Target="https://www.vox.com/platforms/vox/2019/12/12/18676047/supply-chain-uncertainty-risk-management" TargetMode="External"/><Relationship Id="rId14" Type="http://schemas.openxmlformats.org/officeDocument/2006/relationships/hyperlink" Target="https://www.sciencedirect.com/science/article/pii/B978012812600800036X" TargetMode="External"/><Relationship Id="rId15" Type="http://schemas.openxmlformats.org/officeDocument/2006/relationships/hyperlink" Target="https://www.mckinsey.com/industries/operations/procurement/our-insights" TargetMode="External"/><Relationship Id="rId16" Type="http://schemas.openxmlformats.org/officeDocument/2006/relationships/hyperlink" Target="https://supplychain360.io/your-procurement-tech-cant-think-thats-the-problem/?utm_source=rss&amp;utm_medium=rss&amp;utm_campaign=your-procurement-tech-cant-think-thats-the-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