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Mexican firms set to boost technology investment in transport and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Mexican companies are poised to increase their investments in technology, particularly within the transport and logistics sectors, amidst uncertainties in international trade. This investment focus is directed primarily towards enhancing security and operational efficiency. Experts revealed these insights at the inaugural Road Safety Summit organised by Samsara, held during The Logistics World Summit &amp; Expo 2025.</w:t>
      </w:r>
      <w:r/>
    </w:p>
    <w:p>
      <w:r/>
      <w:r>
        <w:t>Alberto Arellano, the Director of Data and Infrastructure at IDC Latin America, projected that technology investments would surge by 10 per cent this year. He noted that safety, privacy, and risk management in areas such as road safety are increasingly being viewed by business leaders not just as compliance mandates, but as business initiatives. “Ten years ago, companies in Mexico allocated just 5 per cent of their total budget to IT (Information Technology); currently, this figure averages 12 per cent dedicated solely to safety and risk. This is a positive trend, especially considering that investment in safety and risk management in mature countries often exceeds 15 per cent,” he stated.</w:t>
      </w:r>
      <w:r/>
    </w:p>
    <w:p>
      <w:r/>
      <w:r>
        <w:t xml:space="preserve">The transportation sector is demonstrating resilience, utilising technology to navigate periods of uncertainty while striving for greater fleet management, safety, customer service, and operator performance. Arellano explained, “Planning for load monitoring and risk reduction are the primary applications of technology in operational efficiency, and it is expected that they will represent 60 per cent of the total investment in Artificial Intelligence (AI) within the transport and logistics sector in Mexico, aiming for enhanced efficiency and safety, including road safety.” </w:t>
      </w:r>
      <w:r/>
    </w:p>
    <w:p>
      <w:r/>
      <w:r>
        <w:t>During the summit, Alejandro Sarabia, Sales Manager at Samsara, stated that the company’s mission is to assist organisations in transitioning from paper-based systems to digital solutions, ensuring that data is stored in the cloud for constant accessibility by all stakeholders. Samsara offers an integrated platform addressing fleet management, road safety, risk management, sustainability, compliance, dispatching, and routing among other facets. High-value verticals including video-based telematics and connected workflows are also part of their offering.</w:t>
      </w:r>
      <w:r/>
    </w:p>
    <w:p>
      <w:r/>
      <w:r>
        <w:t>Sarabia noted concrete examples of success due to the implementation of their technology, stating, “Companies like Transportes Tracasa have reduced their response times by up to 83 per cent and increased their fuel efficiency by up to 40 per cent. Tropper has saved 100 hours a month and improved its response times by 98 per cent, while Veikul has achieved a 60 per cent reduction in accidents.” He further elaborated on the financial returns that effective technology deployment can yield, potentially providing up to eight times the initial investment, while also reducing accidents by 29 per cent and operational downtime by 7 per cent, alongside significant savings in insurance premiums.</w:t>
      </w:r>
      <w:r/>
    </w:p>
    <w:p>
      <w:r/>
      <w:r>
        <w:t>The AI capabilities of Samsara's platform allow for real-time assessments of external risks while monitoring driving behaviours, traffic conditions, weather, and construction zones that present hazards, thus offering continuous support to drivers to facilitate timely decision-making.</w:t>
      </w:r>
      <w:r/>
    </w:p>
    <w:p>
      <w:r/>
      <w:r>
        <w:t>With ten years of global experience and five years in the Mexican market, Samsara claims to have the most extensive footprint of connected operations globally, having collected over 3 terabytes of data (three trillion data points) from its clients. This aggregate data provides insights into the needs and opportunities within transport and logistics sectors, particularly pertaining to road safety.</w:t>
      </w:r>
      <w:r/>
    </w:p>
    <w:p>
      <w:r/>
      <w:r>
        <w:t>In conjunction with Samsara, IDC announced during the summit a Route Map that collated data from Mexican companies, identifying emerging opportunities and future needs. One of the primary recommendations emphasizes the necessity for infrastructure modernisation. Arellano remarked, “It is essential to modernise servers, devices, and equipment that can incorporate speed data, video, telemetry, and more to enable comprehensive analysis and risk reduction. The focus must first be on effective data management and sharing to realise the benefits of AI.”</w:t>
      </w:r>
      <w:r/>
    </w:p>
    <w:p>
      <w:r/>
      <w:r>
        <w:t>Addressing the issue of workforce skills, he noted the increasing trend of companies outsourcing various logistical operations, including outbound and inbound logistics, inventory protection, human resources, legal matters, and compliance with trade regulations, especially in an environment subject to fluctuating tariffs. Expertise in IoT and AI emerges as a crucial solution to address these challenges.</w:t>
      </w:r>
      <w:r/>
    </w:p>
    <w:p>
      <w:r/>
      <w:r>
        <w:t>Arellano emphasised, “The future lies not in merely moving goods but in delivering robust business services with solutions like those developed by Samsara. That ecosystem is what will enable a transformation in fleet management and monitoring, mitigating road safety risks."</w:t>
      </w:r>
      <w:r/>
    </w:p>
    <w:p>
      <w:r/>
      <w:r>
        <w:t>Lastly, in light of insights from the Route Map, he identified three key technologies expected to gain prominence in the transport sector over the next three years: cloud-based supply chain platforms, Generative AI, and traditional AI, with 15 per cent of upcoming technology investments projected to focus on these areas. He concluded, “This year, many priorities around AI will revolve around improving road safety reports and alerting operators to risks. By 2026, regulatory compliance will be central.”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https://mexicobusiness.news/policyandeconomy/news/business-trends-mexico-2025</w:t>
        </w:r>
      </w:hyperlink>
      <w:r>
        <w:t xml:space="preserve"> - This URL supports the claim that Mexico is seeing a significant increase in technology investments, with a focus on digitalization and AI, which includes the transport and logistics sectors.</w:t>
      </w:r>
      <w:r/>
    </w:p>
    <w:p>
      <w:pPr>
        <w:pStyle w:val="ListNumber"/>
        <w:spacing w:line="240" w:lineRule="auto"/>
        <w:ind w:left="720"/>
      </w:pPr>
      <w:r/>
      <w:hyperlink r:id="rId11">
        <w:r>
          <w:rPr>
            <w:color w:val="0000EE"/>
            <w:u w:val="single"/>
          </w:rPr>
          <w:t>https://www.theyucatantimes.com/2025/03/more-and-more-mexican-companies-are-investing-in-ai/</w:t>
        </w:r>
      </w:hyperlink>
      <w:r>
        <w:t xml:space="preserve"> - This URL corroborates the assertion that Mexican companies are investing heavily in artificial intelligence (AI), which is expected to improve operational efficiency and safety, particularly in sectors like transport and logistics.</w:t>
      </w:r>
      <w:r/>
    </w:p>
    <w:p>
      <w:pPr>
        <w:pStyle w:val="ListNumber"/>
        <w:spacing w:line="240" w:lineRule="auto"/>
        <w:ind w:left="720"/>
      </w:pPr>
      <w:r/>
      <w:hyperlink r:id="rId12">
        <w:r>
          <w:rPr>
            <w:color w:val="0000EE"/>
            <w:u w:val="single"/>
          </w:rPr>
          <w:t>https://www.nucamp.co/blog/coding-bootcamp-mexico-mex-top-10-tech-companies-to-work-for-in-mexico-in-2025</w:t>
        </w:r>
      </w:hyperlink>
      <w:r>
        <w:t xml:space="preserve"> - This URL highlights the growth of Mexico's tech industry, including AI and automation, which aligns with the article's focus on technology investments in transport and logistics.</w:t>
      </w:r>
      <w:r/>
    </w:p>
    <w:p>
      <w:pPr>
        <w:pStyle w:val="ListNumber"/>
        <w:spacing w:line="240" w:lineRule="auto"/>
        <w:ind w:left="720"/>
      </w:pPr>
      <w:r/>
      <w:hyperlink r:id="rId13">
        <w:r>
          <w:rPr>
            <w:color w:val="0000EE"/>
            <w:u w:val="single"/>
          </w:rPr>
          <w:t>https://www.idc.com/getdoc.jsp?containerId=PR45739122</w:t>
        </w:r>
      </w:hyperlink>
      <w:r>
        <w:t xml:space="preserve"> - This URL typically provides information on IDC research, which could support the projections made by Alberto Arellano regarding technology investments and AI adoption in Mexico.</w:t>
      </w:r>
      <w:r/>
    </w:p>
    <w:p>
      <w:pPr>
        <w:pStyle w:val="ListNumber"/>
        <w:spacing w:line="240" w:lineRule="auto"/>
        <w:ind w:left="720"/>
      </w:pPr>
      <w:r/>
      <w:hyperlink r:id="rId14">
        <w:r>
          <w:rPr>
            <w:color w:val="0000EE"/>
            <w:u w:val="single"/>
          </w:rPr>
          <w:t>https://www.samsara.com/company/about</w:t>
        </w:r>
      </w:hyperlink>
      <w:r>
        <w:t xml:space="preserve"> - This URL supports the information provided about Samsara's role in transitioning companies from paper-based systems to digital solutions, focusing on fleet management and road safety.</w:t>
      </w:r>
      <w:r/>
    </w:p>
    <w:p>
      <w:pPr>
        <w:pStyle w:val="ListNumber"/>
        <w:spacing w:line="240" w:lineRule="auto"/>
        <w:ind w:left="720"/>
      </w:pPr>
      <w:r/>
      <w:hyperlink r:id="rId15">
        <w:r>
          <w:rPr>
            <w:color w:val="0000EE"/>
            <w:u w:val="single"/>
          </w:rPr>
          <w:t>https://www.idc.com/getdoc.jsp?containerId=PR25342217</w:t>
        </w:r>
      </w:hyperlink>
      <w:r>
        <w:t xml:space="preserve"> - This URL provides additional IDC research that could support the emphasis on IT infrastructure modernization and the application of AI in the transport sector.</w:t>
      </w:r>
      <w:r/>
    </w:p>
    <w:p>
      <w:pPr>
        <w:pStyle w:val="ListNumber"/>
        <w:spacing w:line="240" w:lineRule="auto"/>
        <w:ind w:left="720"/>
      </w:pPr>
      <w:r/>
      <w:hyperlink r:id="rId16">
        <w:r>
          <w:rPr>
            <w:color w:val="0000EE"/>
            <w:u w:val="single"/>
          </w:rPr>
          <w:t>https://www.elfinanciero.com.mx/transporte-y-movilidad/2025/04/11/samsara-conecta-con-ia-ecosistemas-en-pro-de-la-seguridad-vial/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xicobusiness.news/policyandeconomy/news/business-trends-mexico-2025" TargetMode="External"/><Relationship Id="rId11" Type="http://schemas.openxmlformats.org/officeDocument/2006/relationships/hyperlink" Target="https://www.theyucatantimes.com/2025/03/more-and-more-mexican-companies-are-investing-in-ai/" TargetMode="External"/><Relationship Id="rId12" Type="http://schemas.openxmlformats.org/officeDocument/2006/relationships/hyperlink" Target="https://www.nucamp.co/blog/coding-bootcamp-mexico-mex-top-10-tech-companies-to-work-for-in-mexico-in-2025" TargetMode="External"/><Relationship Id="rId13" Type="http://schemas.openxmlformats.org/officeDocument/2006/relationships/hyperlink" Target="https://www.idc.com/getdoc.jsp?containerId=PR45739122" TargetMode="External"/><Relationship Id="rId14" Type="http://schemas.openxmlformats.org/officeDocument/2006/relationships/hyperlink" Target="https://www.samsara.com/company/about" TargetMode="External"/><Relationship Id="rId15" Type="http://schemas.openxmlformats.org/officeDocument/2006/relationships/hyperlink" Target="https://www.idc.com/getdoc.jsp?containerId=PR25342217" TargetMode="External"/><Relationship Id="rId16" Type="http://schemas.openxmlformats.org/officeDocument/2006/relationships/hyperlink" Target="https://www.elfinanciero.com.mx/transporte-y-movilidad/2025/04/11/samsara-conecta-con-ia-ecosistemas-en-pro-de-la-seguridad-v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