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Qlik launches dedicated platform to empower independent software vendors with AI and analytics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Qlik, a leading technology company specialising in data integration and analytics, has unveiled Qlik for ISV, a dedicated team and suite of functionalities tailored specifically for independent software vendors (ISVs). This new offering is built on Qlik’s comprehensive cloud platform and aims to empower ISVs to enhance their capabilities in data integration, quality, and management, while embedding advanced AI and analytics directly within their applications.</w:t>
      </w:r>
      <w:r/>
    </w:p>
    <w:p>
      <w:r/>
      <w:r>
        <w:t>The initiative responds to the growing market demand for data-driven applications and Data-as-a-Service solutions. Qlik for ISVs combines data integration, analytics, and AI tools into a cohesive package designed to improve the speed and accuracy with which users gain actionable insights, facilitating better-informed decision-making processes.</w:t>
      </w:r>
      <w:r/>
    </w:p>
    <w:p>
      <w:r/>
      <w:r>
        <w:t>Key features of Qlik for ISVs include:</w:t>
      </w:r>
      <w:r/>
      <w:r/>
    </w:p>
    <w:p>
      <w:pPr>
        <w:pStyle w:val="ListBullet"/>
        <w:spacing w:line="240" w:lineRule="auto"/>
        <w:ind w:left="720"/>
      </w:pPr>
      <w:r/>
      <w:r>
        <w:t>Seamless web integration that offers flexible embedding options, ranging from low-code and pro-code to full API control, ensuring a consistent and dynamic user experience across applications.</w:t>
      </w:r>
      <w:r/>
    </w:p>
    <w:p>
      <w:pPr>
        <w:pStyle w:val="ListBullet"/>
        <w:spacing w:line="240" w:lineRule="auto"/>
        <w:ind w:left="720"/>
      </w:pPr>
      <w:r/>
      <w:r>
        <w:t>Real-time and predictive insights that adapt dynamically to changing data, speeding up decision-making cycles.</w:t>
      </w:r>
      <w:r/>
    </w:p>
    <w:p>
      <w:pPr>
        <w:pStyle w:val="ListBullet"/>
        <w:spacing w:line="240" w:lineRule="auto"/>
        <w:ind w:left="720"/>
      </w:pPr>
      <w:r/>
      <w:r>
        <w:t>Access to unstructured data, enabling the transformation of diverse formats such as emails and PDFs into actionable insights accessible to non-technical users.</w:t>
      </w:r>
      <w:r/>
    </w:p>
    <w:p>
      <w:pPr>
        <w:pStyle w:val="ListBullet"/>
        <w:spacing w:line="240" w:lineRule="auto"/>
        <w:ind w:left="720"/>
      </w:pPr>
      <w:r/>
      <w:r>
        <w:t>Simplified management tools that facilitate maintenance and updates in multi-tenant and hybrid cloud environments.</w:t>
      </w:r>
      <w:r/>
    </w:p>
    <w:p>
      <w:pPr>
        <w:pStyle w:val="ListBullet"/>
        <w:spacing w:line="240" w:lineRule="auto"/>
        <w:ind w:left="720"/>
      </w:pPr>
      <w:r/>
      <w:r>
        <w:t>Empowering end-users to build their own customised dashboards without requiring technical proficiency.</w:t>
      </w:r>
      <w:r/>
    </w:p>
    <w:p>
      <w:pPr>
        <w:pStyle w:val="ListBullet"/>
        <w:spacing w:line="240" w:lineRule="auto"/>
        <w:ind w:left="720"/>
      </w:pPr>
      <w:r/>
      <w:r>
        <w:t>Robust security and compliance features embedded within the platform to safeguard sensitive data through governance controls.</w:t>
      </w:r>
      <w:r/>
      <w:r/>
    </w:p>
    <w:p>
      <w:r/>
      <w:r>
        <w:t>The launch also establishes a global team of experts who will work closely with ISVs and Amazon Web Services (AWS) to develop and implement data-driven applications leveraging the Qlik for ISV capabilities.</w:t>
      </w:r>
      <w:r/>
    </w:p>
    <w:p>
      <w:r/>
      <w:r>
        <w:t>Vincent Siccardi, Director of Product Management, Data &amp; Analytics at Kyriba, a company focusing on helping CFOs manage liquidity strategically, highlighted the importance of Qlik’s offering. Speaking on behalf of Kyriba, he told BI Platform Blog, “Qlik provides us with the flexibility and scalability to integrate advanced analytics into our platform without compromising usability. It allows us to quickly move from raw data to informed decisions.” Siccardi emphasised how rapid access to reliable and actionable data is critical in their work supporting financial decision-makers.</w:t>
      </w:r>
      <w:r/>
    </w:p>
    <w:p>
      <w:r/>
      <w:r>
        <w:t>By extending its technology and expertise to independent software vendors, Qlik aims to enable a new wave of applications that capitalise on integrated data analytics and AI, advancing the capabilities available to organisations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https://www.qlik.com/us/news/company/press-room/press-releases/qlik-doubles-down-on-independent-software-vendor-support</w:t>
        </w:r>
      </w:hyperlink>
      <w:r>
        <w:t xml:space="preserve"> - This URL corroborates Qlik's introduction of Qlik for ISVs, a dedicated team and suite of functionalities tailored for independent software vendors, focusing on enhancing data integration and analytics capabilities within their applications. It also highlights the key features and market demand addressed by this initiative.</w:t>
      </w:r>
      <w:r/>
    </w:p>
    <w:p>
      <w:pPr>
        <w:pStyle w:val="ListNumber"/>
        <w:spacing w:line="240" w:lineRule="auto"/>
        <w:ind w:left="720"/>
      </w:pPr>
      <w:r/>
      <w:hyperlink r:id="rId11">
        <w:r>
          <w:rPr>
            <w:color w:val="0000EE"/>
            <w:u w:val="single"/>
          </w:rPr>
          <w:t>https://www.qlik.com/us/solutions/industries/qlik-isv</w:t>
        </w:r>
      </w:hyperlink>
      <w:r>
        <w:t xml:space="preserve"> - This URL supports the aspect of Qlik's end-to-end cloud platform empowering ISVs to build innovative solutions by embedding AI and analytics into their applications, focusing on trusted data foundations and scalable innovation.</w:t>
      </w:r>
      <w:r/>
    </w:p>
    <w:p>
      <w:pPr>
        <w:pStyle w:val="ListNumber"/>
        <w:spacing w:line="240" w:lineRule="auto"/>
        <w:ind w:left="720"/>
      </w:pPr>
      <w:r/>
      <w:hyperlink r:id="rId10">
        <w:r>
          <w:rPr>
            <w:color w:val="0000EE"/>
            <w:u w:val="single"/>
          </w:rPr>
          <w:t>https://www.qlik.com/us/news/company/press-room/press-releases/qlik-doubles-down-on-independent-software-vendor-support</w:t>
        </w:r>
      </w:hyperlink>
      <w:r>
        <w:t xml:space="preserve"> - This URL further explains how Qlik for ISVs enables seamless web integration, real-time insights, and access to unstructured data, providing ISVs with tools for smarter decision-making.</w:t>
      </w:r>
      <w:r/>
    </w:p>
    <w:p>
      <w:pPr>
        <w:pStyle w:val="ListNumber"/>
        <w:spacing w:line="240" w:lineRule="auto"/>
        <w:ind w:left="720"/>
      </w:pPr>
      <w:r/>
      <w:hyperlink r:id="rId12">
        <w:r>
          <w:rPr>
            <w:color w:val="0000EE"/>
            <w:u w:val="single"/>
          </w:rPr>
          <w:t>https://community.qlik.com/t5/Product-Innovation/Qlik-Launches-Dual-Use-Offer/bc-p/1579097</w:t>
        </w:r>
      </w:hyperlink>
      <w:r>
        <w:t xml:space="preserve"> - Although unrelated to Qlik for ISVs directly, this URL discusses another strategy by Qlik, highlighting their approach to supporting diverse customer needs through innovative offerings.</w:t>
      </w:r>
      <w:r/>
    </w:p>
    <w:p>
      <w:pPr>
        <w:pStyle w:val="ListNumber"/>
        <w:spacing w:line="240" w:lineRule="auto"/>
        <w:ind w:left="720"/>
      </w:pPr>
      <w:r/>
      <w:hyperlink r:id="rId13">
        <w:r>
          <w:rPr>
            <w:color w:val="0000EE"/>
            <w:u w:val="single"/>
          </w:rPr>
          <w:t>https://community.qlik.com/t5/Official-Support-Articles/The-OEM-amp-ISV-Playbook-How-to-embed-Qlik-Cloud-into-your/ta-p/2485294</w:t>
        </w:r>
      </w:hyperlink>
      <w:r>
        <w:t xml:space="preserve"> - This URL provides a playbook for integrating Qlik Cloud into products or services, which is relevant to ISVs looking to embed analytics and AI capabilities.</w:t>
      </w:r>
      <w:r/>
    </w:p>
    <w:p>
      <w:pPr>
        <w:pStyle w:val="ListNumber"/>
        <w:spacing w:line="240" w:lineRule="auto"/>
        <w:ind w:left="720"/>
      </w:pPr>
      <w:r/>
      <w:hyperlink r:id="rId9">
        <w:r>
          <w:rPr>
            <w:color w:val="0000EE"/>
            <w:u w:val="single"/>
          </w:rPr>
          <w:t>https://www.noahwire.com</w:t>
        </w:r>
      </w:hyperlink>
      <w:r>
        <w:t xml:space="preserve"> - This is the source article referencing Qlik’s Qlik for ISV initiative but does not provide independent corroboration as it is the original text.</w:t>
      </w:r>
      <w:r/>
    </w:p>
    <w:p>
      <w:pPr>
        <w:pStyle w:val="ListNumber"/>
        <w:spacing w:line="240" w:lineRule="auto"/>
        <w:ind w:left="720"/>
      </w:pPr>
      <w:r/>
      <w:hyperlink r:id="rId14">
        <w:r>
          <w:rPr>
            <w:color w:val="0000EE"/>
            <w:u w:val="single"/>
          </w:rPr>
          <w:t>https://biplatform.nl/2843288/qlik-versterkt-support-voor-softwareleveranciers-met-nieuw-team.html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lik.com/us/news/company/press-room/press-releases/qlik-doubles-down-on-independent-software-vendor-support" TargetMode="External"/><Relationship Id="rId11" Type="http://schemas.openxmlformats.org/officeDocument/2006/relationships/hyperlink" Target="https://www.qlik.com/us/solutions/industries/qlik-isv" TargetMode="External"/><Relationship Id="rId12" Type="http://schemas.openxmlformats.org/officeDocument/2006/relationships/hyperlink" Target="https://community.qlik.com/t5/Product-Innovation/Qlik-Launches-Dual-Use-Offer/bc-p/1579097" TargetMode="External"/><Relationship Id="rId13" Type="http://schemas.openxmlformats.org/officeDocument/2006/relationships/hyperlink" Target="https://community.qlik.com/t5/Official-Support-Articles/The-OEM-amp-ISV-Playbook-How-to-embed-Qlik-Cloud-into-your/ta-p/2485294" TargetMode="External"/><Relationship Id="rId14" Type="http://schemas.openxmlformats.org/officeDocument/2006/relationships/hyperlink" Target="https://biplatform.nl/2843288/qlik-versterkt-support-voor-softwareleveranciers-met-nieuw-tea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