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Cannabis startups are driving innovation and growth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cannabis industry is undergoing a significant transformation driven by a wave of innovative startups that are reshaping cultivation, distribution, compliance, and consumer engagement. As the sector continues to evolve with advances in technology and shifts in market demand, several emerging companies are gaining attention for their potential to lead the industry forward in 2025.</w:t>
      </w:r>
      <w:r/>
    </w:p>
    <w:p>
      <w:r/>
      <w:r>
        <w:t>LeafLink, a leading cannabis wholesale management platform, is focused on streamlining supply chain operations and enhancing transparency between retailers and brands. The company's flagship platform offers integrated features such as ordering, invoicing, and inventory tracking. LeafLink has recently secured fresh funding and is planning an international expansion in 2025, including the introduction of advanced analytics for improved risk management. Its unique approach combining compliance and operational insights aims to reduce costs and boost operational efficiency for cannabis businesses.</w:t>
      </w:r>
      <w:r/>
    </w:p>
    <w:p>
      <w:r/>
      <w:r>
        <w:t>Dutchie is distinguished in the digital cannabis commerce space by connecting consumers directly to dispensaries via an online marketplace and delivery service. Recognised for its innovative technology, Dutchie won “Best Retail POS System of the Year” at the 2023 Emjay Awards. Since inception, Dutchie has raised $603 million in funding, including a $350 million Series D round that valued the company at $3.75 billion, positioning it for strong financial performance. The company continues to adapt its platform to navigate regulatory complexities and intense market competition, maintaining compliance and customer trust in a dynamic environment.</w:t>
      </w:r>
      <w:r/>
    </w:p>
    <w:p>
      <w:r/>
      <w:r>
        <w:t>Denver-based FlowHub specialises in operational management and compliance for cannabis dispensaries. Its technology suite automates point-of-sale (POS) operations and inventory tracking while embedding compliance features and real-time analytics. Handling over $1 billion in annual transactions, FlowHub plans to expand its digital ecosystem and risk management tools further in 2025. Notably, FlowHub offers capabilities such as a universal login for multi-state operators and two-way integration with the Metrc compliance system, aiming to revolutionise the traditional retail cannabis model.</w:t>
      </w:r>
      <w:r/>
    </w:p>
    <w:p>
      <w:r/>
      <w:r>
        <w:t>Confident Cannabis addresses quality assurance and regulatory compliance with its advanced lab testing software. By uniting testing labs, producers, and regulators on a unified platform, it streamlines compliance across the cannabis supply chain. The company leverages data analytics to enhance regulatory adherence and market insight, having raised more than $15 million in funding. Moving forward, Confident Cannabis plans to introduce predictive analytics to forecast market trends, establishing itself as a critical player in standardising quality and compliance in the industry.</w:t>
      </w:r>
      <w:r/>
    </w:p>
    <w:p>
      <w:r/>
      <w:r>
        <w:t>The Cannabist Company, formerly Columbia Care, operates extensively across the US as a cultivator, manufacturer, and retailer of cannabis products. Committed to simplifying customer engagement, it offers a welcoming shopping experience designed to help customers find their ideal cannabis match. The company also employs technology to improve compliance and mitigate market fragmentation. With a strategy centred on expanding digital solutions, streamlining operations, and growing market penetration, The Cannabist Company is focusing on delivering enhanced profitability through operational efficiency in 2025.</w:t>
      </w:r>
      <w:r/>
    </w:p>
    <w:p>
      <w:r/>
      <w:r>
        <w:t>Würk is a Software as a Service (SaaS) provider specialising in human resources and payroll solutions tailored for cannabis businesses. It aims to alleviate challenges such as regulatory complexity and high staff turnover by providing an integrated platform for HR, payroll, scheduling, and compliance. Praised for its usability and efficiency, Würk has secured a strategic partnership with Green Check as of January 2025, enhancing its workforce management capabilities. This collaboration is expected to strengthen Würk’s market presence while helping cannabis businesses optimise risk management and insurance frameworks.</w:t>
      </w:r>
      <w:r/>
    </w:p>
    <w:p>
      <w:r/>
      <w:r>
        <w:t>Eaze is recognised as the digital delivery leader in the cannabis sector, often likened to the “Doordash” or “UberEats” of cannabis. The platform connects local dispensaries to consumers, employing technology and customer data to personalise marketing campaigns and shopping experiences. Eaze boasts a reputation for reliable customer service delivered by experts such as budtenders and plans expansion through innovative product offerings and geographic growth. Market analysts anticipate that Eaze will continue to pioneer the digital transformation in cannabis commerce throughout 2025.</w:t>
      </w:r>
      <w:r/>
    </w:p>
    <w:p>
      <w:r/>
      <w:r>
        <w:t>Naturecan stands out in cannabis wellness, particularly in CBD product innovation and sustainable manufacturing. Operating in over 30 countries, the company invests heavily in research and development to produce high-quality CBD oils with minimal THC content, utilising eco-friendly extraction methods. Naturecan’s product range is derived from organically grown hemp, prioritising potency and purity. With strong venture capital backing and industry recognition, Naturecan is preparing for considerable international expansion in 2025, potentially influencing regulatory standards through its innovations.</w:t>
      </w:r>
      <w:r/>
    </w:p>
    <w:p>
      <w:r/>
      <w:r>
        <w:t>TRIP is an emerging cannabis beverage brand focused on wellness-oriented, eco-friendly cannabis drinks. Its products, crafted from sustainably sourced natural ingredients, aim to deliver CBD benefits alongside a healthier lifestyle image. Known for its distinctive pastel-coloured packaging and minimalist design, TRIP promotes sustainability with environmentally responsible packaging and ethical sourcing. Recent investments have valued the company at over $126 million, with celebrity endorsements from figures including actor Paul Wesley and supermodel Ashley Graham supporting its growth trajectory and market penetration plans in the domestic and international arenas.</w:t>
      </w:r>
      <w:r/>
    </w:p>
    <w:p>
      <w:r/>
      <w:r>
        <w:t>Good Day Farm operates as a multi-state cannabis operator, managing cultivation, processing, and retail across Arkansas, Missouri, Mississippi, and Louisiana. It currently runs more than 30 dispensaries, including a flagship medical cannabis store in Lake Charles, Louisiana, the largest in the Southern US, launched in 2024. The company raised $65 million in equity funding in the same year to accelerate expansion. Employing automation and advanced laboratory facilities, Good Day Farm produces over 200 unique cannabis products and more than 50 gummy flavours. Its emphasis on innovation and community engagement underpins its efforts to redefine customer experience and establish operational benchmarks in 2025.</w:t>
      </w:r>
      <w:r/>
    </w:p>
    <w:p>
      <w:r/>
      <w:r>
        <w:t>These ten startups collectively represent the forefront of the cannabis industry’s next evolutionary phase. Their diverse focuses—from wholesale management, retail platforms, compliance software, to product innovation and operational optimisation—demonstrate the multifaceted transformation underway. As the cannabis market continues to expand and mature, these companies are positioning themselves not only to grow within the current environment but also to set new standards across the global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https://herbancreativenj.com/cannabis-news/most-innovative-cannabis-products-of-2025</w:t>
        </w:r>
      </w:hyperlink>
      <w:r>
        <w:t xml:space="preserve"> - Supports industry-wide innovation trends in cannabis product development, including targeted transdermal patches and sustainable packaging, aligning with advancements mentioned across startups like Naturecan and TRIP.</w:t>
      </w:r>
      <w:r/>
    </w:p>
    <w:p>
      <w:pPr>
        <w:pStyle w:val="ListNumber"/>
        <w:spacing w:line="240" w:lineRule="auto"/>
        <w:ind w:left="720"/>
      </w:pPr>
      <w:r/>
      <w:hyperlink r:id="rId11">
        <w:r>
          <w:rPr>
            <w:color w:val="0000EE"/>
            <w:u w:val="single"/>
          </w:rPr>
          <w:t>https://mjbizdaily.com/could-cannabis-industry-partner-with-universities-in-2025/</w:t>
        </w:r>
      </w:hyperlink>
      <w:r>
        <w:t xml:space="preserve"> - Corroborates the industry’s growth trajectory and partnerships, relevant to companies like Confident Cannabis, which focuses on compliance through collaborative data-sharing and lab integration.</w:t>
      </w:r>
      <w:r/>
    </w:p>
    <w:p>
      <w:pPr>
        <w:pStyle w:val="ListNumber"/>
        <w:spacing w:line="240" w:lineRule="auto"/>
        <w:ind w:left="720"/>
      </w:pPr>
      <w:r/>
      <w:hyperlink r:id="rId12">
        <w:r>
          <w:rPr>
            <w:color w:val="0000EE"/>
            <w:u w:val="single"/>
          </w:rPr>
          <w:t>https://indicaonline.com/blog/2025-cannabis-retail-trends/</w:t>
        </w:r>
      </w:hyperlink>
      <w:r>
        <w:t xml:space="preserve"> - Highlights retail operational advancements, aligning with FlowHub’s POS automation, Dutchie’s digital commerce, and LeafLink’s supply chain management tools for dispensaries.</w:t>
      </w:r>
      <w:r/>
    </w:p>
    <w:p>
      <w:pPr>
        <w:pStyle w:val="ListNumber"/>
        <w:spacing w:line="240" w:lineRule="auto"/>
        <w:ind w:left="720"/>
      </w:pPr>
      <w:r/>
      <w:hyperlink r:id="rId13">
        <w:r>
          <w:rPr>
            <w:color w:val="0000EE"/>
            <w:u w:val="single"/>
          </w:rPr>
          <w:t>https://www.mcgowanwholesale.com/2025-predictions-key-cannabis-industry-trends-and-consumer-behaviors/</w:t>
        </w:r>
      </w:hyperlink>
      <w:r>
        <w:t xml:space="preserve"> - Validates market fragmentation challenges and operational efficiency strategies addressed by companies like The Cannabist Company and Würk through technology-driven compliance and workforce management.</w:t>
      </w:r>
      <w:r/>
    </w:p>
    <w:p>
      <w:pPr>
        <w:pStyle w:val="ListNumber"/>
        <w:spacing w:line="240" w:lineRule="auto"/>
        <w:ind w:left="720"/>
      </w:pPr>
      <w:r/>
      <w:hyperlink r:id="rId14">
        <w:r>
          <w:rPr>
            <w:color w:val="0000EE"/>
            <w:u w:val="single"/>
          </w:rPr>
          <w:t>https://www.royalqueenseeds.com/us/blog-cannabis-tech-and-trends-in-2025-n1725</w:t>
        </w:r>
      </w:hyperlink>
      <w:r>
        <w:t xml:space="preserve"> - Details AI, automation, and blockchain applications in cultivation and retail, supporting claims about FlowHub’s analytics, LeafLink’s risk management, and Confident Cannabis’ predictive tools.</w:t>
      </w:r>
      <w:r/>
    </w:p>
    <w:p>
      <w:pPr>
        <w:pStyle w:val="ListNumber"/>
        <w:spacing w:line="240" w:lineRule="auto"/>
        <w:ind w:left="720"/>
      </w:pPr>
      <w:r/>
      <w:hyperlink r:id="rId9">
        <w:r>
          <w:rPr>
            <w:color w:val="0000EE"/>
            <w:u w:val="single"/>
          </w:rPr>
          <w:t>https://www.noahwire.com</w:t>
        </w:r>
      </w:hyperlink>
      <w:r>
        <w:t xml:space="preserve"> - The original Noah Wire Services article, which provides the full narrative on the listed startups and their 2025 strategic focuses.</w:t>
      </w:r>
      <w:r/>
    </w:p>
    <w:p>
      <w:pPr>
        <w:pStyle w:val="ListNumber"/>
        <w:spacing w:line="240" w:lineRule="auto"/>
        <w:ind w:left="720"/>
      </w:pPr>
      <w:r/>
      <w:hyperlink r:id="rId15">
        <w:r>
          <w:rPr>
            <w:color w:val="0000EE"/>
            <w:u w:val="single"/>
          </w:rPr>
          <w:t>https://alpharoot.com/insights/best-cannabis-companys/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erbancreativenj.com/cannabis-news/most-innovative-cannabis-products-of-2025" TargetMode="External"/><Relationship Id="rId11" Type="http://schemas.openxmlformats.org/officeDocument/2006/relationships/hyperlink" Target="https://mjbizdaily.com/could-cannabis-industry-partner-with-universities-in-2025/" TargetMode="External"/><Relationship Id="rId12" Type="http://schemas.openxmlformats.org/officeDocument/2006/relationships/hyperlink" Target="https://indicaonline.com/blog/2025-cannabis-retail-trends/" TargetMode="External"/><Relationship Id="rId13" Type="http://schemas.openxmlformats.org/officeDocument/2006/relationships/hyperlink" Target="https://www.mcgowanwholesale.com/2025-predictions-key-cannabis-industry-trends-and-consumer-behaviors/" TargetMode="External"/><Relationship Id="rId14" Type="http://schemas.openxmlformats.org/officeDocument/2006/relationships/hyperlink" Target="https://www.royalqueenseeds.com/us/blog-cannabis-tech-and-trends-in-2025-n1725" TargetMode="External"/><Relationship Id="rId15" Type="http://schemas.openxmlformats.org/officeDocument/2006/relationships/hyperlink" Target="https://alpharoot.com/insights/best-cannabis-compan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