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Only 21% of brands feel confident managing supply chain disruptions amid rising trade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Changing tariffs and trade regulations are contributing to uncertainty in the global economy, with new research indicating that only 21% of brands feel extremely confident in their ability to manage supply chain disruptions.</w:t>
      </w:r>
      <w:r/>
    </w:p>
    <w:p>
      <w:r/>
      <w:r>
        <w:t>The 2025 State of Supply Chain Report, released by Anvyl, offers insights into how organisations are responding to ongoing supply shortages, transportation delays, and cost volatility. According to the report, while some companies are investing in technology to enhance resilience, 43% continue to rely on manual processes and outdated systems. Reported challenges include poor data quality, inefficient reporting, and lack of integration between key supply chain platforms.</w:t>
      </w:r>
      <w:r/>
    </w:p>
    <w:p>
      <w:r/>
      <w:r>
        <w:t>The report states that brands with high supply chain visibility are nearly five times more likely to recover from disruptions in under a week compared to those with low visibility. Although 66% of respondents identified real-time visibility as critical to recovery from disruptions, 59% said they still struggle to achieve this with their existing systems.</w:t>
      </w:r>
      <w:r/>
    </w:p>
    <w:p>
      <w:r/>
      <w:r>
        <w:t>Rodney Manzo, CEO and Founder of Anvyl, said in a statement: “The past few months have made it clear that uncertainty isn’t going away and this data shows that many brands aren’t fully prepared. The report reinforces that when brands have the right tools and data in front of them, they’re taking control of problems instead of just reacting to them. We equip businesses with full visibility and the insights they need to make smarter, faster decisions.”</w:t>
      </w:r>
      <w:r/>
    </w:p>
    <w:p>
      <w:r/>
      <w:r>
        <w:t>The report also highlights that more than one-third of brands are prioritising enhanced supplier diversity and resilience to mitigate risk. Supplier diversification is described as essential for brands wishing to maintain competitiveness. Despite supplier concentration risk ranking only sixth among perceived threats, 78% of brands say that supplier location and logistics heavily influence their supplier selection process.</w:t>
      </w:r>
      <w:r/>
    </w:p>
    <w:p>
      <w:r/>
      <w:r>
        <w:t>Based on a survey of over 200 consumer brands, the report includes expert analysis from Anvyl’s partners at Inventory Planner and Sage 100. It also mentions a new native integration between Anvyl and Sage 100, which offers a bi-directional sync to help businesses and suppliers manage and centralise purchase orders, communication, and inventory tracking within one system.</w:t>
      </w:r>
      <w:r/>
    </w:p>
    <w:p>
      <w:r/>
      <w:r>
        <w:t>Industry observers note that supply chain disruptions have become a persistent challenge across sectors, with many companies accelerating digital transformation efforts to improve resilience. However, analysts caution that legacy systems and fragmented data remain significant obstacles for many organisations.</w:t>
      </w:r>
      <w:r/>
    </w:p>
    <w:p>
      <w:r/>
      <w:r>
        <w:t>References: - Business Wire (press release) – "2025 State of Supply Chain Report by Anvyl"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https://anvyl.com/resources/the-current-state-of-supply-chain-2024</w:t>
        </w:r>
      </w:hyperlink>
      <w:r>
        <w:t xml:space="preserve"> - Anvyl's 2024 report highlights that 43% of brands anticipate supply shortages as the most disruptive challenge, aligning with the article's mention of ongoing supply shortages and transportation delays.</w:t>
      </w:r>
      <w:r/>
    </w:p>
    <w:p>
      <w:pPr>
        <w:pStyle w:val="ListNumber"/>
        <w:spacing w:line="240" w:lineRule="auto"/>
        <w:ind w:left="720"/>
      </w:pPr>
      <w:r/>
      <w:hyperlink r:id="rId11">
        <w:r>
          <w:rPr>
            <w:color w:val="0000EE"/>
            <w:u w:val="single"/>
          </w:rPr>
          <w:t>https://anvyl.com/resources/building-resilience-in-your-supply-chain</w:t>
        </w:r>
      </w:hyperlink>
      <w:r>
        <w:t xml:space="preserve"> - Anvyl's study indicates that 66% of businesses report being overstocked, which supports the article's point about companies facing challenges like overstocking and the need for enhanced supply chain resilience.</w:t>
      </w:r>
      <w:r/>
    </w:p>
    <w:p>
      <w:pPr>
        <w:pStyle w:val="ListNumber"/>
        <w:spacing w:line="240" w:lineRule="auto"/>
        <w:ind w:left="720"/>
      </w:pPr>
      <w:r/>
      <w:hyperlink r:id="rId12">
        <w:r>
          <w:rPr>
            <w:color w:val="0000EE"/>
            <w:u w:val="single"/>
          </w:rPr>
          <w:t>https://anvyl.com/blog/a-roadmap-to-supply-chain-resilience-for-consumer-goods-brands-in-2024</w:t>
        </w:r>
      </w:hyperlink>
      <w:r>
        <w:t xml:space="preserve"> - Anvyl's 2024 roadmap emphasizes strategic budgeting and technological investments, reflecting the article's discussion on companies investing in technology to enhance resilience.</w:t>
      </w:r>
      <w:r/>
    </w:p>
    <w:p>
      <w:pPr>
        <w:pStyle w:val="ListNumber"/>
        <w:spacing w:line="240" w:lineRule="auto"/>
        <w:ind w:left="720"/>
      </w:pPr>
      <w:r/>
      <w:hyperlink r:id="rId13">
        <w:r>
          <w:rPr>
            <w:color w:val="0000EE"/>
            <w:u w:val="single"/>
          </w:rPr>
          <w:t>https://anvyl.com/blog/turning-supply-chain-chaos-into-supply-chain-strategy</w:t>
        </w:r>
      </w:hyperlink>
      <w:r>
        <w:t xml:space="preserve"> - Anvyl's 2023 study found that 79% of businesses have suffered consequences due to supply chain disruptions since the onset of the pandemic, supporting the article's claim about uncertainty in the global economy.</w:t>
      </w:r>
      <w:r/>
    </w:p>
    <w:p>
      <w:pPr>
        <w:pStyle w:val="ListNumber"/>
        <w:spacing w:line="240" w:lineRule="auto"/>
        <w:ind w:left="720"/>
      </w:pPr>
      <w:r/>
      <w:hyperlink r:id="rId14">
        <w:r>
          <w:rPr>
            <w:color w:val="0000EE"/>
            <w:u w:val="single"/>
          </w:rPr>
          <w:t>https://anvyl.com/blog/2023-supply-chain-year-in-review</w:t>
        </w:r>
      </w:hyperlink>
      <w:r>
        <w:t xml:space="preserve"> - Anvyl's 2023 review notes that 71% of businesses plan to diversify their product sourcing to mitigate risks, aligning with the article's mention of brands prioritizing enhanced supplier diversity and resilience.</w:t>
      </w:r>
      <w:r/>
    </w:p>
    <w:p>
      <w:pPr>
        <w:pStyle w:val="ListNumber"/>
        <w:spacing w:line="240" w:lineRule="auto"/>
        <w:ind w:left="720"/>
      </w:pPr>
      <w:r/>
      <w:hyperlink r:id="rId15">
        <w:r>
          <w:rPr>
            <w:color w:val="0000EE"/>
            <w:u w:val="single"/>
          </w:rPr>
          <w:t>https://anvyl.com/resources/navigating-the-future-of-supply-chain</w:t>
        </w:r>
      </w:hyperlink>
      <w:r>
        <w:t xml:space="preserve"> - Anvyl's insights into the future of supply chain management underscore the importance of visibility and technology in managing disruptions, corroborating the article's emphasis on the need for real-time visibility and technological investment.</w:t>
      </w:r>
      <w:r/>
    </w:p>
    <w:p>
      <w:pPr>
        <w:pStyle w:val="ListNumber"/>
        <w:spacing w:line="240" w:lineRule="auto"/>
        <w:ind w:left="720"/>
      </w:pPr>
      <w:r/>
      <w:hyperlink r:id="rId16">
        <w:r>
          <w:rPr>
            <w:color w:val="0000EE"/>
            <w:u w:val="single"/>
          </w:rPr>
          <w:t>https://www.businesswire.com/news/home/20250429897203/en/Anvyl-Report-Finds-Only-21-of-Brands-Feel-Extremely-Confident-In-Handling-Supply-Chain-Disruptions-Despite-Rising-Threa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vyl.com/resources/the-current-state-of-supply-chain-2024" TargetMode="External"/><Relationship Id="rId11" Type="http://schemas.openxmlformats.org/officeDocument/2006/relationships/hyperlink" Target="https://anvyl.com/resources/building-resilience-in-your-supply-chain" TargetMode="External"/><Relationship Id="rId12" Type="http://schemas.openxmlformats.org/officeDocument/2006/relationships/hyperlink" Target="https://anvyl.com/blog/a-roadmap-to-supply-chain-resilience-for-consumer-goods-brands-in-2024" TargetMode="External"/><Relationship Id="rId13" Type="http://schemas.openxmlformats.org/officeDocument/2006/relationships/hyperlink" Target="https://anvyl.com/blog/turning-supply-chain-chaos-into-supply-chain-strategy" TargetMode="External"/><Relationship Id="rId14" Type="http://schemas.openxmlformats.org/officeDocument/2006/relationships/hyperlink" Target="https://anvyl.com/blog/2023-supply-chain-year-in-review" TargetMode="External"/><Relationship Id="rId15" Type="http://schemas.openxmlformats.org/officeDocument/2006/relationships/hyperlink" Target="https://anvyl.com/resources/navigating-the-future-of-supply-chain" TargetMode="External"/><Relationship Id="rId16" Type="http://schemas.openxmlformats.org/officeDocument/2006/relationships/hyperlink" Target="https://www.businesswire.com/news/home/20250429897203/en/Anvyl-Report-Finds-Only-21-of-Brands-Feel-Extremely-Confident-In-Handling-Supply-Chain-Disruptions-Despite-Rising-Threa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