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Seven top spend management software platforms evaluated for 2025 financial clarity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Financial clarity is a critical advantage for companies, yet maintaining it is often a complex challenge due to the interplay of marketing, sales, and operations that can subtly stretch budgets and complicate financial oversight. In response to this widespread organisational need, various spend management software solutions have emerged as pivotal tools to help finance teams control spending without hindering day-to-day business activities.</w:t>
      </w:r>
      <w:r/>
    </w:p>
    <w:p>
      <w:r/>
      <w:r>
        <w:t>A comprehensive evaluation conducted in 2025, drawing on user feedback from more than 20 platforms, highlights seven leading spend management software solutions. These platforms address key functionalities such as approvals, budgeting, real-time visibility, and scalability, which are essential for managing corporate finances effectively.</w:t>
      </w:r>
      <w:r/>
    </w:p>
    <w:p>
      <w:r/>
      <w:r>
        <w:t>1. BILL Spend &amp; Expense (formerly Divvy), priced at approximately $45 per month, is praised for its ability to issue virtual cards tied to specific budgets, allowing dynamic adjustments without the need to cancel and reissue cards. Users appreciate real-time transaction alerts that prevent overspending and an intuitive interface that simplifies expense submissions and approvals. However, there are occasional bottlenecks in more complex approval workflows and inconsistencies in customer support responsiveness.</w:t>
      </w:r>
      <w:r/>
    </w:p>
    <w:p>
      <w:r/>
      <w:r>
        <w:t>2. Rippling stands out for its integrated approach, combining HR, IT, and finance workflows with spend management. This integration facilitates setting spend limits based on roles and departments and simplifies compliance and auditing processes. Rippling's user-friendly interface, especially its mobile app, supports expense management on the move. Some users report a steep learning curve for complex policy setups and occasional delays in mobile app data synchronization.</w:t>
      </w:r>
      <w:r/>
    </w:p>
    <w:p>
      <w:r/>
      <w:r>
        <w:t>3. Brex offers flexible issuance of virtual and physical corporate cards with customizable limits, real-time transaction visibility, and smooth integration with accounting systems such as QuickBooks, Xero, and NetSuite. While the platform is efficient for card-centric expense management, some manual effort is required for transactions outside their card system. Users also note that approval workflows may require manual intervention in complex scenarios.</w:t>
      </w:r>
      <w:r/>
    </w:p>
    <w:p>
      <w:r/>
      <w:r>
        <w:t>4. Ramp emphasises simplicity and financial automation with benefits such as a rewards system aligned with operational spending, easy expense submission and policy compliance, and quick card issuance. Its spend insights help identify vendor and budget patterns. Some users report occasional mismatches in receipt management and limited flexibility in configuring fine-grained spend policies.</w:t>
      </w:r>
      <w:r/>
    </w:p>
    <w:p>
      <w:r/>
      <w:r>
        <w:t>5. Navan specialises in travel spend management, providing real-time tracking of transactions and comprehensive reporting by employee, department, or trip category. Its integration with ERP and accounting systems enhances reconciliation accuracy. The platform requires manual receipt uploads for incidental expenses, and some users have experienced delays in customer support during urgent issues.</w:t>
      </w:r>
      <w:r/>
    </w:p>
    <w:p>
      <w:r/>
      <w:r>
        <w:t>6. Airbase integrates spend management for cards, bills, and reimbursements into one cohesive system, improving overall spend governance. Users value its robust budget controls and seamless integration with financial software like QuickBooks, NetSuite, and Sage Intacct. Nevertheless, the platform's implementation process can be lengthy and complex for organisations with intricate workflows.</w:t>
      </w:r>
      <w:r/>
    </w:p>
    <w:p>
      <w:r/>
      <w:r>
        <w:t>7. Mesh Payments offers real-time spend tracking and virtual card management tailored for specific vendors or projects. The system prompts employees for immediate receipt uploads, improving compliance. Some users encounter compatibility issues with vendors who do not accept Mesh cards and find the reporting options basic, necessitating manual data manipulation for deeper analysis.</w:t>
      </w:r>
      <w:r/>
    </w:p>
    <w:p>
      <w:r/>
      <w:r>
        <w:t>In assessing these platforms, the evaluation focused on critical capabilities: real-time spend visibility, automated approval workflows, policy compliance, vendor and procurement management, financial system integrations, scalability, customisation, and comprehensive reporting features. The findings also highlight that while each platform offers strengths, there are trade-offs, particularly regarding workflow complexity, integration depth, and user experience.</w:t>
      </w:r>
      <w:r/>
    </w:p>
    <w:p>
      <w:r/>
      <w:r>
        <w:t>For businesses, selecting the right spend management software depends on specific needs such as company size, complexity of spending policies, integration requirements, and particular focus areas like travel or vendor management. The platforms identified here represent current top choices in 2025, reflecting real user experiences and operational effectiveness in managing corporate expenditure with clarity and control.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https://www.bill.com/product/virtual-cards/</w:t>
        </w:r>
      </w:hyperlink>
      <w:r>
        <w:t xml:space="preserve"> - This page details BILL Spend &amp; Expense's virtual card features, including real-time transaction alerts and customizable spending limits, aligning with the article's mention of virtual cards tied to specific budgets and dynamic adjustments.</w:t>
      </w:r>
      <w:r/>
    </w:p>
    <w:p>
      <w:pPr>
        <w:pStyle w:val="ListNumber"/>
        <w:spacing w:line="240" w:lineRule="auto"/>
        <w:ind w:left="720"/>
      </w:pPr>
      <w:r/>
      <w:hyperlink r:id="rId11">
        <w:r>
          <w:rPr>
            <w:color w:val="0000EE"/>
            <w:u w:val="single"/>
          </w:rPr>
          <w:t>https://www.bill.com/press-release/bill-unveils-new-features-for-bill-spend-expense</w:t>
        </w:r>
      </w:hyperlink>
      <w:r>
        <w:t xml:space="preserve"> - This press release announces new features for BILL Spend &amp; Expense, such as customizable spending thresholds and enhanced policy controls, supporting the article's claim about the platform's ability to issue virtual cards with specific budgets and dynamic adjustments.</w:t>
      </w:r>
      <w:r/>
    </w:p>
    <w:p>
      <w:pPr>
        <w:pStyle w:val="ListNumber"/>
        <w:spacing w:line="240" w:lineRule="auto"/>
        <w:ind w:left="720"/>
      </w:pPr>
      <w:r/>
      <w:hyperlink r:id="rId10">
        <w:r>
          <w:rPr>
            <w:color w:val="0000EE"/>
            <w:u w:val="single"/>
          </w:rPr>
          <w:t>https://www.bill.com/product/virtual-cards/</w:t>
        </w:r>
      </w:hyperlink>
      <w:r>
        <w:t xml:space="preserve"> - This page details BILL Spend &amp; Expense's virtual card features, including real-time transaction alerts and customizable spending limits, aligning with the article's mention of virtual cards tied to specific budgets and dynamic adjustments.</w:t>
      </w:r>
      <w:r/>
    </w:p>
    <w:p>
      <w:pPr>
        <w:pStyle w:val="ListNumber"/>
        <w:spacing w:line="240" w:lineRule="auto"/>
        <w:ind w:left="720"/>
      </w:pPr>
      <w:r/>
      <w:hyperlink r:id="rId11">
        <w:r>
          <w:rPr>
            <w:color w:val="0000EE"/>
            <w:u w:val="single"/>
          </w:rPr>
          <w:t>https://www.bill.com/press-release/bill-unveils-new-features-for-bill-spend-expense</w:t>
        </w:r>
      </w:hyperlink>
      <w:r>
        <w:t xml:space="preserve"> - This press release announces new features for BILL Spend &amp; Expense, such as customizable spending thresholds and enhanced policy controls, supporting the article's claim about the platform's ability to issue virtual cards with specific budgets and dynamic adjustments.</w:t>
      </w:r>
      <w:r/>
    </w:p>
    <w:p>
      <w:pPr>
        <w:pStyle w:val="ListNumber"/>
        <w:spacing w:line="240" w:lineRule="auto"/>
        <w:ind w:left="720"/>
      </w:pPr>
      <w:r/>
      <w:hyperlink r:id="rId10">
        <w:r>
          <w:rPr>
            <w:color w:val="0000EE"/>
            <w:u w:val="single"/>
          </w:rPr>
          <w:t>https://www.bill.com/product/virtual-cards/</w:t>
        </w:r>
      </w:hyperlink>
      <w:r>
        <w:t xml:space="preserve"> - This page details BILL Spend &amp; Expense's virtual card features, including real-time transaction alerts and customizable spending limits, aligning with the article's mention of virtual cards tied to specific budgets and dynamic adjustments.</w:t>
      </w:r>
      <w:r/>
    </w:p>
    <w:p>
      <w:pPr>
        <w:pStyle w:val="ListNumber"/>
        <w:spacing w:line="240" w:lineRule="auto"/>
        <w:ind w:left="720"/>
      </w:pPr>
      <w:r/>
      <w:hyperlink r:id="rId11">
        <w:r>
          <w:rPr>
            <w:color w:val="0000EE"/>
            <w:u w:val="single"/>
          </w:rPr>
          <w:t>https://www.bill.com/press-release/bill-unveils-new-features-for-bill-spend-expense</w:t>
        </w:r>
      </w:hyperlink>
      <w:r>
        <w:t xml:space="preserve"> - This press release announces new features for BILL Spend &amp; Expense, such as customizable spending thresholds and enhanced policy controls, supporting the article's claim about the platform's ability to issue virtual cards with specific budgets and dynamic adjustments.</w:t>
      </w:r>
      <w:r/>
    </w:p>
    <w:p>
      <w:pPr>
        <w:pStyle w:val="ListNumber"/>
        <w:spacing w:line="240" w:lineRule="auto"/>
        <w:ind w:left="720"/>
      </w:pPr>
      <w:r/>
      <w:hyperlink r:id="rId12">
        <w:r>
          <w:rPr>
            <w:color w:val="0000EE"/>
            <w:u w:val="single"/>
          </w:rPr>
          <w:t>https://learn.g2.com/best-spend-management-software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ll.com/product/virtual-cards/" TargetMode="External"/><Relationship Id="rId11" Type="http://schemas.openxmlformats.org/officeDocument/2006/relationships/hyperlink" Target="https://www.bill.com/press-release/bill-unveils-new-features-for-bill-spend-expense" TargetMode="External"/><Relationship Id="rId12" Type="http://schemas.openxmlformats.org/officeDocument/2006/relationships/hyperlink" Target="https://learn.g2.com/best-spend-management-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