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Ashwin Chavan’s NES platform cuts logistics delays by 40% with real-time tracking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world where efficiency is paramount, the logistics industry is undergoing a significant transformation aimed at enhancing the speed and reliability of shipment processes. In 2024, the United States logistics sector managed a staggering 20 billion parcels, with demand continuing to rise annually, as reported by Statista. The urgency of timely deliveries is underscored by the potential repercussions of delays, ranging from dissatisfied customers to disrupted supply chains.</w:t>
      </w:r>
      <w:r/>
    </w:p>
    <w:p>
      <w:r/>
      <w:r>
        <w:t>Despite the burgeoning demand, many logistics systems are encumbered by outdated technologies, often resulting in inefficiencies. According to a 2023 report from Gartner, 65% of logistics firms still depend on monolithic systems. These traditional architectures lead to tracking and billing delays, inflate operational costs, and undermine consumer trust. Firms risk losing customer loyalty, particularly when essential packages are delayed—issues that are particularly detrimental for both large e-commerce giants and small retailers alike.</w:t>
      </w:r>
      <w:r/>
    </w:p>
    <w:p>
      <w:r/>
      <w:r>
        <w:t>Amidst these challenges, Ashwin Chavan, a software architect based in Austin, Texas, has been instrumental in revolutionising logistics technology. With nearly a decade of experience, Chavan has managed global teams in the U.S., India, and Poland. His pivotal project, the Network Entity Service (NES), represents a shift from conventional systems towards a more agile, event-driven architecture. "It’s not just about speed,” Chavan remarked. “It’s about making sure a package gets where it’s needed, when it’s needed."</w:t>
      </w:r>
      <w:r/>
    </w:p>
    <w:p>
      <w:r/>
      <w:r>
        <w:t>At PB’s GEC unit, a legacy logistics company with over a century of experience, antiquated systems struggled to meet modern demands. The company’s previous systems were unable to provide timely updates, often resulting in operational inefficiencies that cost significant resources, particularly during peak periods like the holiday season. “You’d have sorters waiting for data that was already old,” Chavan explained, outlining the detrimental consequences of these delays.</w:t>
      </w:r>
      <w:r/>
    </w:p>
    <w:p>
      <w:r/>
      <w:r>
        <w:t>The NES platform is cloud-native, harnessing over a dozen microservices and utilising Apache Kafka to facilitate real-time processing of logistics data. By enabling instantaneous responses to package movements, the platform has revolutionised how warehouses handle sorting and tracking. Chavan describes NES as akin to "a nervous system,” providing essential, instant information to all stakeholders involved in the supply chain.</w:t>
      </w:r>
      <w:r/>
    </w:p>
    <w:p>
      <w:r/>
      <w:r>
        <w:t>One of the striking achievements of NES is its ability to cut processing times from hours to seconds. This advancement has resulted in a 40% reduction in sorter downtime, dramatically improving operational efficiency. As a result, carrier compliance has increased, leading to substantial financial savings by identifying potential errors early in the process. Chavan noted, “It’s not just numbers; it’s a small business meeting a deadline.”</w:t>
      </w:r>
      <w:r/>
    </w:p>
    <w:p>
      <w:r/>
      <w:r>
        <w:t>The logistics market shows strong signs of growth, with projections estimating its expansion to $12.68 billion by 2027, largely fueled by e-commerce demand. With this increasing pressure for speed, the NES system has emerged as a vital asset in the industry’s transition towards real-time logistics. The cloud-native and event-driven nature of NES not only offers a roadmap for overcoming current inefficiencies but also sets a benchmark for future logistics solutions.</w:t>
      </w:r>
      <w:r/>
    </w:p>
    <w:p>
      <w:r/>
      <w:r>
        <w:t>Furthermore, Chavan is actively exploring the integration of artificial intelligence for predictive routing, which aims to foresee potential delays before they become critical issues. This ambition reflects a commitment to continuous improvement and innovation in the logistics sector.</w:t>
      </w:r>
      <w:r/>
    </w:p>
    <w:p>
      <w:r/>
      <w:r>
        <w:t>While the NES platform has clearly made strides in enhancing logistics efficiency, it has also arrived at a time when the industry faces challenges, including postal reforms and financial strains. Nonetheless, the real impact of the NES system lies in its ability to serve the human element of logistics—the families receiving crucial packages on time and the retailers successfully managing stock for important sales periods.</w:t>
      </w:r>
      <w:r/>
    </w:p>
    <w:p>
      <w:r/>
      <w:r>
        <w:t>Chavan’s contributions have not just reduced downtime by 40% and saved businesses substantial amounts; they have transformed logistics into a realm where speed and trust are fundamental, even in the face of adversities that the industry must navigate.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https://www.statista.com/statistics/1068886/us-same-day-delivery-market-size/</w:t>
        </w:r>
      </w:hyperlink>
      <w:r>
        <w:t xml:space="preserve"> - This Statista report indicates that the same-day delivery market in the U.S. amounted to 9.25 billion U.S. dollars in 2024, highlighting the significant demand in the logistics sector during that year.</w:t>
      </w:r>
      <w:r/>
    </w:p>
    <w:p>
      <w:pPr>
        <w:pStyle w:val="ListNumber"/>
        <w:spacing w:line="240" w:lineRule="auto"/>
        <w:ind w:left="720"/>
      </w:pPr>
      <w:r/>
      <w:hyperlink r:id="rId11">
        <w:r>
          <w:rPr>
            <w:color w:val="0000EE"/>
            <w:u w:val="single"/>
          </w:rPr>
          <w:t>https://www.foodlogistics.com/software-technology/emerging-technologies/news/22916565/gartner-inc-76-of-logistics-transformations-fail-to-meet-critical-performance-metrics-survey</w:t>
        </w:r>
      </w:hyperlink>
      <w:r>
        <w:t xml:space="preserve"> - A Gartner survey found that 76% of logistics transformations fail to meet critical performance metrics, underscoring the challenges faced by logistics firms in adopting new technologies.</w:t>
      </w:r>
      <w:r/>
    </w:p>
    <w:p>
      <w:pPr>
        <w:pStyle w:val="ListNumber"/>
        <w:spacing w:line="240" w:lineRule="auto"/>
        <w:ind w:left="720"/>
      </w:pPr>
      <w:r/>
      <w:hyperlink r:id="rId12">
        <w:r>
          <w:rPr>
            <w:color w:val="0000EE"/>
            <w:u w:val="single"/>
          </w:rPr>
          <w:t>https://www.freightwaves.com/news/study-us-annual-parcel-shipping-volumes-to-grow-5-through-2028</w:t>
        </w:r>
      </w:hyperlink>
      <w:r>
        <w:t xml:space="preserve"> - This study projects that U.S. parcel shipping volumes will grow by 5% annually through 2028, indicating a continuous rise in demand for logistics services.</w:t>
      </w:r>
      <w:r/>
    </w:p>
    <w:p>
      <w:pPr>
        <w:pStyle w:val="ListNumber"/>
        <w:spacing w:line="240" w:lineRule="auto"/>
        <w:ind w:left="720"/>
      </w:pPr>
      <w:r/>
      <w:hyperlink r:id="rId13">
        <w:r>
          <w:rPr>
            <w:color w:val="0000EE"/>
            <w:u w:val="single"/>
          </w:rPr>
          <w:t>https://www.precedenceresearch.com/postal-services-market</w:t>
        </w:r>
      </w:hyperlink>
      <w:r>
        <w:t xml:space="preserve"> - This market analysis highlights the growth in parcel shipments, noting a 15% rise from the previous year, reflecting the increasing demand in the logistics sector.</w:t>
      </w:r>
      <w:r/>
    </w:p>
    <w:p>
      <w:pPr>
        <w:pStyle w:val="ListNumber"/>
        <w:spacing w:line="240" w:lineRule="auto"/>
        <w:ind w:left="720"/>
      </w:pPr>
      <w:r/>
      <w:hyperlink r:id="rId14">
        <w:r>
          <w:rPr>
            <w:color w:val="0000EE"/>
            <w:u w:val="single"/>
          </w:rPr>
          <w:t>https://www.prnewswire.com/news-releases/us-courier-express-and-parcel-market-to-increase-by-usd-31-8-billion-from-2022-to-2027--the-growing-fast-moving-consumer-goodfmcg-industry-to-drive-the-growth--technavio-301940958.html</w:t>
        </w:r>
      </w:hyperlink>
      <w:r>
        <w:t xml:space="preserve"> - This report forecasts a $31.8 billion increase in the U.S. courier, express, and parcel market from 2022 to 2027, driven by the expansion of the FMCG sector and evolving consumer preferences.</w:t>
      </w:r>
      <w:r/>
    </w:p>
    <w:p>
      <w:pPr>
        <w:pStyle w:val="ListNumber"/>
        <w:spacing w:line="240" w:lineRule="auto"/>
        <w:ind w:left="720"/>
      </w:pPr>
      <w:r/>
      <w:hyperlink r:id="rId15">
        <w:r>
          <w:rPr>
            <w:color w:val="0000EE"/>
            <w:u w:val="single"/>
          </w:rPr>
          <w:t>https://www.freightwaves.com/news/study-us-annual-parcel-shipping-volumes-to-grow-5-through-2028/amp</w:t>
        </w:r>
      </w:hyperlink>
      <w:r>
        <w:t xml:space="preserve"> - This study projects that U.S. parcel shipping volumes will grow by 5% annually through 2028, indicating a continuous rise in demand for logistics services.</w:t>
      </w:r>
      <w:r/>
    </w:p>
    <w:p>
      <w:pPr>
        <w:pStyle w:val="ListNumber"/>
        <w:spacing w:line="240" w:lineRule="auto"/>
        <w:ind w:left="720"/>
      </w:pPr>
      <w:r/>
      <w:hyperlink r:id="rId16">
        <w:r>
          <w:rPr>
            <w:color w:val="0000EE"/>
            <w:u w:val="single"/>
          </w:rPr>
          <w:t>https://aijourn.com/when-packages-move-faster-how-engineers-rebuilt-logistics-for-a-real-time-world/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statistics/1068886/us-same-day-delivery-market-size/" TargetMode="External"/><Relationship Id="rId11" Type="http://schemas.openxmlformats.org/officeDocument/2006/relationships/hyperlink" Target="https://www.foodlogistics.com/software-technology/emerging-technologies/news/22916565/gartner-inc-76-of-logistics-transformations-fail-to-meet-critical-performance-metrics-survey" TargetMode="External"/><Relationship Id="rId12" Type="http://schemas.openxmlformats.org/officeDocument/2006/relationships/hyperlink" Target="https://www.freightwaves.com/news/study-us-annual-parcel-shipping-volumes-to-grow-5-through-2028" TargetMode="External"/><Relationship Id="rId13" Type="http://schemas.openxmlformats.org/officeDocument/2006/relationships/hyperlink" Target="https://www.precedenceresearch.com/postal-services-market" TargetMode="External"/><Relationship Id="rId14" Type="http://schemas.openxmlformats.org/officeDocument/2006/relationships/hyperlink" Target="https://www.prnewswire.com/news-releases/us-courier-express-and-parcel-market-to-increase-by-usd-31-8-billion-from-2022-to-2027--the-growing-fast-moving-consumer-goodfmcg-industry-to-drive-the-growth--technavio-301940958.html" TargetMode="External"/><Relationship Id="rId15" Type="http://schemas.openxmlformats.org/officeDocument/2006/relationships/hyperlink" Target="https://www.freightwaves.com/news/study-us-annual-parcel-shipping-volumes-to-grow-5-through-2028/amp" TargetMode="External"/><Relationship Id="rId16" Type="http://schemas.openxmlformats.org/officeDocument/2006/relationships/hyperlink" Target="https://aijourn.com/when-packages-move-faster-how-engineers-rebuilt-logistics-for-a-real-time-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