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JP Morgan sets new AI assurance standards for SaaS suppliers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development within the financial services sector, JP Morgan Chase's Chief Information Security Officer, Patrick Opet, has recently issued an open letter to third-party suppliers detailing new requirements for software-as-a-service (SaaS) delivery models. This correspondence marks a pioneering move as JP Morgan becomes one of the first major financial institutions to demand comprehensive AI assurance documentation from its vendors.</w:t>
      </w:r>
      <w:r/>
    </w:p>
    <w:p>
      <w:r/>
      <w:r>
        <w:t>The letter outlines a framework whereby suppliers must demonstrate responsible AI practices through extensive documentation of their systems. This includes essential information regarding training data, model development processes, fairness assessments, and ongoing monitoring procedures. “We stand at a critical juncture,” Opet stated, highlighting the urgent need for providers to prioritise security at least on par with the development of new products. He emphasised that "Secure and resilient by design" should extend beyond mere slogans; it requires continuous, demonstrable evidence that security controls are functional.</w:t>
      </w:r>
      <w:r/>
    </w:p>
    <w:p>
      <w:r/>
      <w:r>
        <w:t>These new stipulations apply to any supplier delivering AI-powered solutions or components to JP Morgan, establishing a clear standard for acceptable AI risk management. The letter also includes specific documentation templates tailored to different types of AI systems based on their risk profile and application context. Key requirements set forth by JP Morgan include: the implementation of AI governance frameworks prior to deployment; conducting regular red team exercises to test AI systems; maintaining strict model documentation; and establishing dedicated AI security response teams.</w:t>
      </w:r>
      <w:r/>
    </w:p>
    <w:p>
      <w:r/>
      <w:r>
        <w:t>The UK government has been proactive in the development of AI assurance, as exemplified by its recent report, "Assuring a Responsible Future for AI," which projects a potential addition of over £6.5 billion in Gross Value Added (GVA) to the economy within the next decade. This aligns with the UK's AI Opportunities Plan, which addresses the imperative to "develop the AI assurance ecosystem," reinforcing the increasing recognition of ethical AI practices.</w:t>
      </w:r>
      <w:r/>
    </w:p>
    <w:p>
      <w:r/>
      <w:r>
        <w:t>Additionally, the British Standards Institution (BSI) has been working on AI-specific standards and contributing to international frameworks, highlighting the global recognition of responsible AI governance. The publication also notes the development of practical tools like DSIT's AI Management Essentials Tool, designed to assist companies—especially small and medium enterprises—in navigating the complexities of AI governance.</w:t>
      </w:r>
      <w:r/>
    </w:p>
    <w:p>
      <w:r/>
      <w:r>
        <w:t>The increasing emphasis on AI assurance, catalysed by JP Morgan's requirements, signifies a growing momentum in the financial sector toward responsible AI practices. This shift is likely to influence the broader technology industry, as technology vendors engaged with financial institutions will need to develop more thorough AI documentation and assurance capabilities. Firms that have invested in thoughtful AI governance may find themselves at a competitive advantage in securing partnerships within the financial sector.</w:t>
      </w:r>
      <w:r/>
    </w:p>
    <w:p>
      <w:r/>
      <w:r>
        <w:t>However, smaller technology providers may face challenges in adapting to these rigorous documentation expectations, which could catalyse collaborative efforts or industry partnerships to enhance capability in AI governance. Over time, the guidelines issued by JP Morgan might evolve into standard reference points for AI documentation throughout the financial services sector.</w:t>
      </w:r>
      <w:r/>
    </w:p>
    <w:p>
      <w:r/>
      <w:r>
        <w:t>The financial sector's leadership in responsible AI adoption is underscored by the unique regulatory environment in which banks and other institutions operate. The potential implications of AI system failures could reverberate throughout markets, thereby heightening the imperative for rigorous governance. Given the sensitive nature of financial information handled by these institutions, considerations of privacy and fairness in algorithmic decision-making are also critically important.</w:t>
      </w:r>
      <w:r/>
    </w:p>
    <w:p>
      <w:r/>
      <w:r>
        <w:t>With the emergence of Responsible AI (RAI) practitioners, the professional landscape is evolving to meet the demands for ethical implementation and governance in AI. These practitioners serve as essential links between abstract ethical principles and their practical application within organisations. As financial institutions like JP Morgan amplify their requirements, the demand for such specialised professionals is expected to grow, potentially accelerating the professionalisation of this burgeoning field.</w:t>
      </w:r>
      <w:r/>
    </w:p>
    <w:p>
      <w:r/>
      <w:r>
        <w:t>JP Morgan’s comprehensive requirements signify a melding of ethical considerations with risk management in AI deployment. By mandating thorough documentation of fairness assessments and ongoing monitoring, the institution acknowledges that ethical shortcomings in AI systems pose tangible business and reputational risks. This perspective aligns with emerging investor expectations, as institutional investors increasingly associate ethical AI practices with fundamental risk management.</w:t>
      </w:r>
      <w:r/>
    </w:p>
    <w:p>
      <w:r/>
      <w:r>
        <w:t>Questions regarding model development documentation, fairness tracking, performance monitoring, and user transparency are becoming vital criteria for risk assessment that affect corporate valuation and procurement strategies.</w:t>
      </w:r>
      <w:r/>
    </w:p>
    <w:p>
      <w:r/>
      <w:r>
        <w:t>The call for collaboration among investors, technology providers, and ethical experts underlines the need for a collective approach to the development of AI assurance practices.</w:t>
      </w:r>
      <w:r/>
    </w:p>
    <w:p>
      <w:r/>
      <w:r>
        <w:t>In summary, JP Morgan’s groundbreaking move is not just a significant milestone for the financial sector but is also poised to influence the wider technology landscape, reinforcing the importance of responsible AI practices across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https://www.jpmorgan.com/technology/news/ai-and-model-risk-governance</w:t>
        </w:r>
      </w:hyperlink>
      <w:r>
        <w:t xml:space="preserve"> - This article discusses JPMorgan Chase's approach to AI and model risk governance, emphasizing the importance of responsible AI practices and the establishment of dedicated Model Risk Governance functions to assess and mitigate risks associated with AI applications.</w:t>
      </w:r>
      <w:r/>
    </w:p>
    <w:p>
      <w:pPr>
        <w:pStyle w:val="ListNumber"/>
        <w:spacing w:line="240" w:lineRule="auto"/>
        <w:ind w:left="720"/>
      </w:pPr>
      <w:r/>
      <w:hyperlink r:id="rId11">
        <w:r>
          <w:rPr>
            <w:color w:val="0000EE"/>
            <w:u w:val="single"/>
          </w:rPr>
          <w:t>https://www.gov.uk/government/publications/assuring-a-responsible-future-for-ai/assuring-a-responsible-future-for-ai</w:t>
        </w:r>
      </w:hyperlink>
      <w:r>
        <w:t xml:space="preserve"> - The UK government's report outlines the current state and future potential of the AI assurance market, highlighting the need for AI assurance frameworks and the development of tools to measure and communicate the trustworthiness of AI systems.</w:t>
      </w:r>
      <w:r/>
    </w:p>
    <w:p>
      <w:pPr>
        <w:pStyle w:val="ListNumber"/>
        <w:spacing w:line="240" w:lineRule="auto"/>
        <w:ind w:left="720"/>
      </w:pPr>
      <w:r/>
      <w:hyperlink r:id="rId12">
        <w:r>
          <w:rPr>
            <w:color w:val="0000EE"/>
            <w:u w:val="single"/>
          </w:rPr>
          <w:t>https://www.gov.uk/government/publications/introduction-to-ai-assurance/introduction-to-ai-assurance</w:t>
        </w:r>
      </w:hyperlink>
      <w:r>
        <w:t xml:space="preserve"> - This publication provides an introduction to AI assurance, detailing the principles and tools necessary for organizations to develop and deploy responsible AI systems, aligning with the UK's approach to AI governance.</w:t>
      </w:r>
      <w:r/>
    </w:p>
    <w:p>
      <w:pPr>
        <w:pStyle w:val="ListNumber"/>
        <w:spacing w:line="240" w:lineRule="auto"/>
        <w:ind w:left="720"/>
      </w:pPr>
      <w:r/>
      <w:hyperlink r:id="rId13">
        <w:r>
          <w:rPr>
            <w:color w:val="0000EE"/>
            <w:u w:val="single"/>
          </w:rPr>
          <w:t>https://www.ft.com/content/8a54932d-d9a9-4a69-969d-89d8b2de149f</w:t>
        </w:r>
      </w:hyperlink>
      <w:r>
        <w:t xml:space="preserve"> - The Financial Times article reports on the UK government's launch of a new AI safety platform to help businesses assess and manage AI risks, including resources for impact assessments and algorithmic bias evaluations.</w:t>
      </w:r>
      <w:r/>
    </w:p>
    <w:p>
      <w:pPr>
        <w:pStyle w:val="ListNumber"/>
        <w:spacing w:line="240" w:lineRule="auto"/>
        <w:ind w:left="720"/>
      </w:pPr>
      <w:r/>
      <w:hyperlink r:id="rId14">
        <w:r>
          <w:rPr>
            <w:color w:val="0000EE"/>
            <w:u w:val="single"/>
          </w:rPr>
          <w:t>https://www.ft.com/content/79fedc1c-579d-4b23-8404-e4cb9e7bbae3</w:t>
        </w:r>
      </w:hyperlink>
      <w:r>
        <w:t xml:space="preserve"> - This article discusses the UK's plans to introduce legislation to mitigate AI risks, aiming to make existing voluntary agreements with AI developers legally binding and transform the AI Safety Institute into an independent body.</w:t>
      </w:r>
      <w:r/>
    </w:p>
    <w:p>
      <w:pPr>
        <w:pStyle w:val="ListNumber"/>
        <w:spacing w:line="240" w:lineRule="auto"/>
        <w:ind w:left="720"/>
      </w:pPr>
      <w:r/>
      <w:hyperlink r:id="rId15">
        <w:r>
          <w:rPr>
            <w:color w:val="0000EE"/>
            <w:u w:val="single"/>
          </w:rPr>
          <w:t>https://www.ft.com/content/5299582a-4a27-44ea-aec7-be2b3124e7b8</w:t>
        </w:r>
      </w:hyperlink>
      <w:r>
        <w:t xml:space="preserve"> - The Financial Times article highlights the UK's public sector's need to embrace risk-taking and harness AI, as emphasized by the auditor general, to maximize the benefits of emerging technologies for public services.</w:t>
      </w:r>
      <w:r/>
    </w:p>
    <w:p>
      <w:pPr>
        <w:pStyle w:val="ListNumber"/>
        <w:spacing w:line="240" w:lineRule="auto"/>
        <w:ind w:left="720"/>
      </w:pPr>
      <w:r/>
      <w:hyperlink r:id="rId16">
        <w:r>
          <w:rPr>
            <w:color w:val="0000EE"/>
            <w:u w:val="single"/>
          </w:rPr>
          <w:t>https://news.google.com/rss/articles/CBMimgJBVV95cUxPajBZWEpIMTlRWnlXMm5kTUNObHBmYmhndnFvN2dMcHRDRHQzYzhISm9XQzVuaGtiTHZtZVF2RXEwSkZuQVpUOGhOZDg5cGlFYjQ4UkQyZlc3MnFvQ3Y0Y0dLX2pjampnc0FNU2VXWWpOaGloQThtNEcyUmJUX3VkREhRQWNjaGllck01bUtLRHZGMHZMSkpBMFY2UkdEWnZVV0lZbWhqMERvR3p0OGRIM1FULTNlS3JVb2NDdWZmZHNQVktKLUdzUS1nck52LXFuOFBkWFJacmJlSWFaQk9keFhUVUJ6cDJfZ09pc25BYURSTUVJMzlkaDNEQ3ZqVXdabmI3NVdmODRaYTNsUmZydFlIVkhFQTd0SEE?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jpmorgan.com/technology/news/ai-and-model-risk-governance" TargetMode="External"/><Relationship Id="rId11" Type="http://schemas.openxmlformats.org/officeDocument/2006/relationships/hyperlink" Target="https://www.gov.uk/government/publications/assuring-a-responsible-future-for-ai/assuring-a-responsible-future-for-ai" TargetMode="External"/><Relationship Id="rId12" Type="http://schemas.openxmlformats.org/officeDocument/2006/relationships/hyperlink" Target="https://www.gov.uk/government/publications/introduction-to-ai-assurance/introduction-to-ai-assurance" TargetMode="External"/><Relationship Id="rId13" Type="http://schemas.openxmlformats.org/officeDocument/2006/relationships/hyperlink" Target="https://www.ft.com/content/8a54932d-d9a9-4a69-969d-89d8b2de149f" TargetMode="External"/><Relationship Id="rId14" Type="http://schemas.openxmlformats.org/officeDocument/2006/relationships/hyperlink" Target="https://www.ft.com/content/79fedc1c-579d-4b23-8404-e4cb9e7bbae3" TargetMode="External"/><Relationship Id="rId15" Type="http://schemas.openxmlformats.org/officeDocument/2006/relationships/hyperlink" Target="https://www.ft.com/content/5299582a-4a27-44ea-aec7-be2b3124e7b8" TargetMode="External"/><Relationship Id="rId16" Type="http://schemas.openxmlformats.org/officeDocument/2006/relationships/hyperlink" Target="https://news.google.com/rss/articles/CBMimgJBVV95cUxPajBZWEpIMTlRWnlXMm5kTUNObHBmYmhndnFvN2dMcHRDRHQzYzhISm9XQzVuaGtiTHZtZVF2RXEwSkZuQVpUOGhOZDg5cGlFYjQ4UkQyZlc3MnFvQ3Y0Y0dLX2pjampnc0FNU2VXWWpOaGloQThtNEcyUmJUX3VkREhRQWNjaGllck01bUtLRHZGMHZMSkpBMFY2UkdEWnZVV0lZbWhqMERvR3p0OGRIM1FULTNlS3JVb2NDdWZmZHNQVktKLUdzUS1nck52LXFuOFBkWFJacmJlSWFaQk9keFhUVUJ6cDJfZ09pc25BYURSTUVJMzlkaDNEQ3ZqVXdabmI3NVdmODRaYTNsUmZydFlIVkhFQTd0SE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