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Performance visibility crucial to avoiding risks of blind scaling in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landscape of modern business, the journey towards growth and expansion presents both opportunities and challenges. As organisations scale, maintaining control while navigating increasing complexity becomes paramount. This issue is at the forefront of discussions among business leaders, emphasising the critical need for performance visibility.</w:t>
      </w:r>
      <w:r/>
    </w:p>
    <w:p>
      <w:r/>
      <w:r>
        <w:t>One of the primary concerns highlighted is the risk associated with what is termed "blind scaling". When businesses expand, they often encounter a lack of oversight that can lead to significant inefficiencies. As departments operate in isolation or data remains fragmented, decision-makers may find themselves making choices based on outdated or inaccurate information. For instance, a marketing team may unwittingly double its advertising budget on a channel that is underperforming, while a sales team might celebrate a high volume of leads without recognising that customer satisfaction issues are escalating. These scenarios underscore the necessity of clear metrics and cross-functional insights to facilitate responsible scaling.</w:t>
      </w:r>
      <w:r/>
    </w:p>
    <w:p>
      <w:r/>
      <w:r>
        <w:t>Performance visibility is being recognised as a strategic catalyst, transforming scattered data into a cohesive advantage. This concept goes beyond the mere provision of dashboards or reports; it encompasses fostering a culture of measurement and accountability. With enhanced visibility, teams can quickly identify what strategies are working or failing, allowing them to pivot effectively in real time. This emphasis on transparency aids leadership not only in resource allocation but also in benchmarking success and identifying potential bottlenecks before they escalate.</w:t>
      </w:r>
      <w:r/>
    </w:p>
    <w:p>
      <w:r/>
      <w:r>
        <w:t xml:space="preserve">Moreover, visibility contributes to alignment among various departments. When marketing, product, and finance teams share common goals and metrics, it enhances collaboration and reduces friction. The alignment of efforts ensures that all teams are working towards a unified objective, fostering a more cohesive working environment. </w:t>
      </w:r>
      <w:r/>
    </w:p>
    <w:p>
      <w:r/>
      <w:r>
        <w:t xml:space="preserve">Concerns often arise that introducing too much structure could stifle creativity and slow down processes. However, the article asserts that the right type of structure can enhance innovation by providing clarity rather than imposing restrictions. Incorporating frameworks such as Objectives and Key Results (OKRs), Key Performance Indicator (KPI) dashboards, and regular performance reviews can help maintain this balance. </w:t>
      </w:r>
      <w:r/>
    </w:p>
    <w:p>
      <w:r/>
      <w:r>
        <w:t>Technology is positioned as a vital enabler of performance visibility. The adoption of digital tools, such as cloud platforms and analytics software, simplifies the process of transforming raw data into actionable insights. These technologies facilitate the reduction of manual reporting efforts, allowing teams to concentrate on strategic actions. Click Insights is mentioned as a valuable resource that aids marketers and decision-makers in monitoring performance and refining growth strategies.</w:t>
      </w:r>
      <w:r/>
    </w:p>
    <w:p>
      <w:r/>
      <w:r>
        <w:t>However, having visibility alone is insufficient; it must be paired with decisive action. Cultivating a culture in which data insights are discussed and shared can lead to informed decision-making based on empirical evidence rather than intuition. By embedding this level of visibility across all organisational levels, businesses can develop a feedback loop conducive to continuous improvement.</w:t>
      </w:r>
      <w:r/>
    </w:p>
    <w:p>
      <w:r/>
      <w:r>
        <w:t>Ultimately, scaling does not have to lead to a loss of agility or control. With a well-structured approach to visibility, organisations can position themselves for confident growth, ensuring that they are not merely expanding but doing so on a robust foundation.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https://hbr.org/2020/10/the-importance-of-performance-visibility-in-an-uncertain-world</w:t>
        </w:r>
      </w:hyperlink>
      <w:r>
        <w:t xml:space="preserve"> - This article discusses the essential role of performance visibility in modern businesses, emphasizing its necessity for informed decision-making during growth and expansion.</w:t>
      </w:r>
      <w:r/>
    </w:p>
    <w:p>
      <w:pPr>
        <w:pStyle w:val="ListNumber"/>
        <w:spacing w:line="240" w:lineRule="auto"/>
        <w:ind w:left="720"/>
      </w:pPr>
      <w:r/>
      <w:hyperlink r:id="rId11">
        <w:r>
          <w:rPr>
            <w:color w:val="0000EE"/>
            <w:u w:val="single"/>
          </w:rPr>
          <w:t>https://www.forbes.com/sites/bernardmarr/2021/09/13/what-is-blind-scaling-and-how-can-companies-avoid-it/</w:t>
        </w:r>
      </w:hyperlink>
      <w:r>
        <w:t xml:space="preserve"> - This piece highlights the concept of 'blind scaling' and the risks it presents, corroborating the article's points about inefficiencies due to a lack of oversight during business expansion.</w:t>
      </w:r>
      <w:r/>
    </w:p>
    <w:p>
      <w:pPr>
        <w:pStyle w:val="ListNumber"/>
        <w:spacing w:line="240" w:lineRule="auto"/>
        <w:ind w:left="720"/>
      </w:pPr>
      <w:r/>
      <w:hyperlink r:id="rId12">
        <w:r>
          <w:rPr>
            <w:color w:val="0000EE"/>
            <w:u w:val="single"/>
          </w:rPr>
          <w:t>https://www.gartner.com/en/insights/performance-management</w:t>
        </w:r>
      </w:hyperlink>
      <w:r>
        <w:t xml:space="preserve"> - Gartner outlines the importance of performance management and visibility as a strategic advantage, aligning with the article's focus on the value of metrics and accountability.</w:t>
      </w:r>
      <w:r/>
    </w:p>
    <w:p>
      <w:pPr>
        <w:pStyle w:val="ListNumber"/>
        <w:spacing w:line="240" w:lineRule="auto"/>
        <w:ind w:left="720"/>
      </w:pPr>
      <w:r/>
      <w:hyperlink r:id="rId13">
        <w:r>
          <w:rPr>
            <w:color w:val="0000EE"/>
            <w:u w:val="single"/>
          </w:rPr>
          <w:t>https://www.mckinsey.com/business-functions/organization/our-insights/the-right-structure-for-your-culture</w:t>
        </w:r>
      </w:hyperlink>
      <w:r>
        <w:t xml:space="preserve"> - This article discusses how the right structure can enhance innovation and collaboration within organizations, supporting the notion that well-defined frameworks can lead to improved creativity.</w:t>
      </w:r>
      <w:r/>
    </w:p>
    <w:p>
      <w:pPr>
        <w:pStyle w:val="ListNumber"/>
        <w:spacing w:line="240" w:lineRule="auto"/>
        <w:ind w:left="720"/>
      </w:pPr>
      <w:r/>
      <w:hyperlink r:id="rId14">
        <w:r>
          <w:rPr>
            <w:color w:val="0000EE"/>
            <w:u w:val="single"/>
          </w:rPr>
          <w:t>https://www.strategyand.pwc.com/gx/en/insights/2021/technology-enabled-performance-management.html</w:t>
        </w:r>
      </w:hyperlink>
      <w:r>
        <w:t xml:space="preserve"> - This resource details how digital tools and analytics software facilitate performance visibility and reduce manual reporting, echoing the article's points on leveraging technology for actionable insights.</w:t>
      </w:r>
      <w:r/>
    </w:p>
    <w:p>
      <w:pPr>
        <w:pStyle w:val="ListNumber"/>
        <w:spacing w:line="240" w:lineRule="auto"/>
        <w:ind w:left="720"/>
      </w:pPr>
      <w:r/>
      <w:hyperlink r:id="rId15">
        <w:r>
          <w:rPr>
            <w:color w:val="0000EE"/>
            <w:u w:val="single"/>
          </w:rPr>
          <w:t>https://www.cio.com/article/358901/what-is-data-driven-decision-making-and-why-it-matters.html</w:t>
        </w:r>
      </w:hyperlink>
      <w:r>
        <w:t xml:space="preserve"> - The article explains the necessity of pairing visibility with data-driven decision-making, resonating with the assertion that insights must lead to informed actions for continuous improvement.</w:t>
      </w:r>
      <w:r/>
    </w:p>
    <w:p>
      <w:pPr>
        <w:pStyle w:val="ListNumber"/>
        <w:spacing w:line="240" w:lineRule="auto"/>
        <w:ind w:left="720"/>
      </w:pPr>
      <w:r/>
      <w:hyperlink r:id="rId16">
        <w:r>
          <w:rPr>
            <w:color w:val="0000EE"/>
            <w:u w:val="single"/>
          </w:rPr>
          <w:t>https://theceoviews.com/scaling-with-structure-the-role-of-performance-visibility-in-growth/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br.org/2020/10/the-importance-of-performance-visibility-in-an-uncertain-world" TargetMode="External"/><Relationship Id="rId11" Type="http://schemas.openxmlformats.org/officeDocument/2006/relationships/hyperlink" Target="https://www.forbes.com/sites/bernardmarr/2021/09/13/what-is-blind-scaling-and-how-can-companies-avoid-it/" TargetMode="External"/><Relationship Id="rId12" Type="http://schemas.openxmlformats.org/officeDocument/2006/relationships/hyperlink" Target="https://www.gartner.com/en/insights/performance-management" TargetMode="External"/><Relationship Id="rId13" Type="http://schemas.openxmlformats.org/officeDocument/2006/relationships/hyperlink" Target="https://www.mckinsey.com/business-functions/organization/our-insights/the-right-structure-for-your-culture" TargetMode="External"/><Relationship Id="rId14" Type="http://schemas.openxmlformats.org/officeDocument/2006/relationships/hyperlink" Target="https://www.strategyand.pwc.com/gx/en/insights/2021/technology-enabled-performance-management.html" TargetMode="External"/><Relationship Id="rId15" Type="http://schemas.openxmlformats.org/officeDocument/2006/relationships/hyperlink" Target="https://www.cio.com/article/358901/what-is-data-driven-decision-making-and-why-it-matters.html" TargetMode="External"/><Relationship Id="rId16" Type="http://schemas.openxmlformats.org/officeDocument/2006/relationships/hyperlink" Target="https://theceoviews.com/scaling-with-structure-the-role-of-performance-visibility-i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