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Socfin partners with KOLTIVA to pioneer EU deforestation regulation compliance in rubber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Socfin Group, a prominent player in sustainable rubber production based in Luxembourg, has made significant strides in advancing compliance with the European Union Deforestation Regulation (EUDR). This milestone is marked by their recent partnership with KOLTIVA, a leader in sustainable agritech solutions, aimed at implementing a comprehensive traceability system across Socfin's supply chains. This collaboration is not merely about meeting regulatory demands; it represents a pivotal strategy for maintaining market access within the EU while simultaneously enhancing transparency in their operations.</w:t>
      </w:r>
      <w:r/>
    </w:p>
    <w:p>
      <w:r/>
      <w:r>
        <w:t>KOLTIVA is deploying its sophisticated digital solution, KoltiTrace, across several of Socfin’s facilities in key countries including Ivory Coast and Liberia. This platform is designed for deforestation verification, supply chain oversight, and risk management, leveraging satellite imagery and geolocation technologies. The integration of KoltiTrace enables real-time monitoring of compliance, thereby improving data accuracy and fostering responsible sourcing. The partnership reflects an industry trend where technology plays a crucial role in aligning agricultural practices with evolving global sustainability standards.</w:t>
      </w:r>
      <w:r/>
    </w:p>
    <w:p>
      <w:r/>
      <w:r>
        <w:t>In recent years, initiatives like the EUDR have gained prominence as the EU seeks to mitigate the catastrophic impacts of global deforestation. In 2023, reports indicate that 6.37 million hectares of forests were lost globally, including 3.7 million hectares of vital tropical forests. These statistics underscore the urgency for agricultural businesses to comply with such regulations to not only preserve biodiversity but also sustain their market viability. The EUDR mandates that businesses ensure their supply chains are devoid of deforestation-linked activities, effectively setting a precedent for responsible sourcing in international trade.</w:t>
      </w:r>
      <w:r/>
    </w:p>
    <w:p>
      <w:r/>
      <w:r>
        <w:t>The collaboration between Socfin and KOLTIVA underscores a progressive approach to supply chain management. Through KoltiTrace, producers engage in comprehensive monitoring and due diligence, ensuring that sourcing locations meet the stringent EUDR requirements. This proactive stance not only secures compliance but also enhances due diligence and risk management strategies. For Socfin, the partnership signifies a long-term commitment to ethical business practices and sustainability, crucial for attracting investors and meeting consumer expectations for responsibly sourced products.</w:t>
      </w:r>
      <w:r/>
    </w:p>
    <w:p>
      <w:r/>
      <w:r>
        <w:t>Naveen Madan, General Manager of Socfin, articulated the significance of this collaboration by stating, “Our collaboration with KOLTIVA represents a proactive approach to meeting stringent sustainability requirements while maintaining strong relationships with suppliers and smallholder farmers.” He emphasised that ensuring traceability is integral to the sustainable future of their operations.</w:t>
      </w:r>
      <w:r/>
    </w:p>
    <w:p>
      <w:r/>
      <w:r>
        <w:t>In addition to regulatory compliance, KOLTIVA’s initiatives provide a broader economic benefit to smallholder farmers. By integrating these producers into a transparent value chain, KOLTIVA enhances capacity-building opportunities and supports local communities in adhering to sustainability criteria. Their model promotes not only compliance with regulations but also livelihoods, aligning with the cultural heritage of many smallholders, particularly in Latin America, where KOLTIVA has been active in facilitating similar initiatives.</w:t>
      </w:r>
      <w:r/>
    </w:p>
    <w:p>
      <w:r/>
      <w:r>
        <w:t>KOLTIVA has also established various tools and services tailored to meet EUDR compliance across different global regions, including Latin America and Asia. Their modular approach, which combines producer mapping, risk assessment, and training services, aims to empower businesses in various sectors—from rubber to cacao—by ensuring that the intricate challenges posed by the EUDR are navigated effectively. This adaptable framework provides a scalable model for companies looking to implement sustainable practices while navigating complex regulatory landscapes.</w:t>
      </w:r>
      <w:r/>
    </w:p>
    <w:p>
      <w:r/>
      <w:r>
        <w:t>The partnership exemplifies how companies in the agricultural sector can harness innovative technology not just for compliance, but as a vital component of their business strategy. As global demand for sustainably sourced materials grows, firms like Socfin stand to benefit from their early adoption of robust traceability solutions. Looking ahead, Socfin and KOLTIVA plan to extend their partnership and scale compliance solutions across broader supply chains, reinforcing their mutual commitment to sustainability and responsible sourcing.</w:t>
      </w:r>
      <w:r/>
    </w:p>
    <w:p>
      <w:r/>
      <w:r>
        <w:t>In conclusion, the collaborative efforts between Socfin and KOLTIVA encapsulate a vital shift within the rubber industry, highlighting the necessity of compliance as both a regulatory obligation and a competitive edge. This alignment with EUDR not only enhances Socfin's reputation but also paves the way for scalable models of compliance in agricultural supply chains. Such initiatives are essential in the face of ongoing ecological threats, as global partnerships work towards ensuring a sustainable future for communities and the environment alike.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 </w:t>
      </w:r>
      <w:hyperlink r:id="rId13">
        <w:r>
          <w:rPr>
            <w:color w:val="0000EE"/>
            <w:u w:val="single"/>
          </w:rPr>
          <w:t>[6]</w:t>
        </w:r>
      </w:hyperlink>
      <w:r/>
    </w:p>
    <w:p>
      <w:pPr>
        <w:pStyle w:val="ListBullet"/>
        <w:spacing w:line="240" w:lineRule="auto"/>
        <w:ind w:left="720"/>
      </w:pPr>
      <w:r/>
      <w:r>
        <w:t xml:space="preserve">Paragraph 6 – </w:t>
      </w:r>
      <w:hyperlink r:id="rId10">
        <w:r>
          <w:rPr>
            <w:color w:val="0000EE"/>
            <w:u w:val="single"/>
          </w:rPr>
          <w:t>[3]</w:t>
        </w:r>
      </w:hyperlink>
      <w:r>
        <w:t xml:space="preserve">, </w:t>
      </w:r>
      <w:hyperlink r:id="rId12">
        <w:r>
          <w:rPr>
            <w:color w:val="0000EE"/>
            <w:u w:val="single"/>
          </w:rPr>
          <w:t>[5]</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8 – </w:t>
      </w:r>
      <w:hyperlink r:id="rId10">
        <w:r>
          <w:rPr>
            <w:color w:val="0000EE"/>
            <w:u w:val="single"/>
          </w:rPr>
          <w:t>[3]</w:t>
        </w:r>
      </w:hyperlink>
      <w:r>
        <w:t xml:space="preserve">, </w:t>
      </w:r>
      <w:hyperlink r:id="rId12">
        <w:r>
          <w:rPr>
            <w:color w:val="0000EE"/>
            <w:u w:val="single"/>
          </w:rPr>
          <w:t>[5]</w:t>
        </w:r>
      </w:hyperlink>
      <w:r/>
    </w:p>
    <w:p>
      <w:pPr>
        <w:pStyle w:val="ListBullet"/>
        <w:spacing w:line="240" w:lineRule="auto"/>
        <w:ind w:left="720"/>
      </w:pPr>
      <w:r/>
      <w:r>
        <w:t xml:space="preserve">Paragraph 9 –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https://www.londondaily.news/socfin-partners-with-koltiva-to-advance-eudr-compliance-and-lead-in-responsible-supply-chains/</w:t>
        </w:r>
      </w:hyperlink>
      <w:r>
        <w:t xml:space="preserve"> - Please view link - unable to able to access data</w:t>
      </w:r>
      <w:r/>
    </w:p>
    <w:p>
      <w:pPr>
        <w:pStyle w:val="ListNumber"/>
        <w:spacing w:line="240" w:lineRule="auto"/>
        <w:ind w:left="720"/>
      </w:pPr>
      <w:r/>
      <w:hyperlink r:id="rId9">
        <w:r>
          <w:rPr>
            <w:color w:val="0000EE"/>
            <w:u w:val="single"/>
          </w:rPr>
          <w:t>https://www.londondaily.news/socfin-partners-with-koltiva-to-advance-eudr-compliance-and-lead-in-responsible-supply-chains/</w:t>
        </w:r>
      </w:hyperlink>
      <w:r>
        <w:t xml:space="preserve"> - The Socfin Group, a global leader in sustainable rubber production headquartered in Luxembourg, has partnered with KOLTIVA to implement a robust traceability system and ensure compliance with the European Union Deforestation Regulation (EUDR). This collaboration is one of SOCFIN’s key strategies to maintain seamless market access to the EU while reinforcing its supply chain transparency. Through this strategic partnership, KOLTIVA provides an integrated digital solution, equipping some of SOCFIN’s factories with an advanced platform for deforestation verification, supply chain oversight, and risk assessment. By leveraging this technology, SOCFIN enhances its ability to meet regulatory requirements, improve data accuracy, and strengthen its commitment to responsible sourcing, ensuring its operations remain aligned with evolving global sustainability expectations.</w:t>
      </w:r>
      <w:r/>
    </w:p>
    <w:p>
      <w:pPr>
        <w:pStyle w:val="ListNumber"/>
        <w:spacing w:line="240" w:lineRule="auto"/>
        <w:ind w:left="720"/>
      </w:pPr>
      <w:r/>
      <w:hyperlink r:id="rId10">
        <w:r>
          <w:rPr>
            <w:color w:val="0000EE"/>
            <w:u w:val="single"/>
          </w:rPr>
          <w:t>https://www.koltiva.com/post/latin-america-s-agricultural-exports-at-risk-koltiva-s-traceability-tools-for-eudr-ready-supply-cha</w:t>
        </w:r>
      </w:hyperlink>
      <w:r>
        <w:t xml:space="preserve"> - KOLTIVA is assisting Latin American businesses, cooperatives, and SMEs in navigating the challenges of the European Union Deforestation Regulation (EUDR). With over 11 years of experience supporting businesses across 65 countries, KOLTIVA has developed robust tools like KoltiTrace MIS, which enable comprehensive supply chain data collection, management, and reporting. The company is hosting a webinar titled 'Beyond Traceability Talks: Steering Latin America’s Businesses Toward EUDR Compliance' to provide hands-on advice, including success stories from real EUDR projects, practical strategies for supply chain risk assessment, and actionable steps for full compliance. KOLTIVA is working with multiple clients around the globe on the EUDR compliance efforts, including notable clients from rubber, cacao, coffee, and other commodities to expedite their EUDR compliance.</w:t>
      </w:r>
      <w:r/>
    </w:p>
    <w:p>
      <w:pPr>
        <w:pStyle w:val="ListNumber"/>
        <w:spacing w:line="240" w:lineRule="auto"/>
        <w:ind w:left="720"/>
      </w:pPr>
      <w:r/>
      <w:hyperlink r:id="rId11">
        <w:r>
          <w:rPr>
            <w:color w:val="0000EE"/>
            <w:u w:val="single"/>
          </w:rPr>
          <w:t>https://asiafoodjournal.com/koltiva-launches-state-of-the-art-eudr-solutions/</w:t>
        </w:r>
      </w:hyperlink>
      <w:r>
        <w:t xml:space="preserve"> - In response to regulatory pressures, KOLTIVA has expanded its solutions to assist businesses through a modular approach based on its KoltiTrace Management Information System (MIS). This robust producer mapping and traceability platform offers a scalable solution for independent suppliers to meet the forthcoming EUDR regulations. Additionally, KOLTIVA’s extension services, KoltiSkills, provide solutions for processors and manufacturers needing more field staff or third-party assistance. These services include sustainable supply chain mapping, transactional traceability support, and risk mitigation services in the field. The latest addition to KOLTIVA’s modular approach for EUDR solutions is Data Verification, which enables manufacturers to independently verify their supply chain data for suppliers using another platform solution or KoltiTrace for supply chain mapping without utilizing KoltiSkills services.</w:t>
      </w:r>
      <w:r/>
    </w:p>
    <w:p>
      <w:pPr>
        <w:pStyle w:val="ListNumber"/>
        <w:spacing w:line="240" w:lineRule="auto"/>
        <w:ind w:left="720"/>
      </w:pPr>
      <w:r/>
      <w:hyperlink r:id="rId12">
        <w:r>
          <w:rPr>
            <w:color w:val="0000EE"/>
            <w:u w:val="single"/>
          </w:rPr>
          <w:t>https://www.koltiva.com/post/eudr-compliance-as-a-catalyst-for-latin-america-s-agricultural-sustainability</w:t>
        </w:r>
      </w:hyperlink>
      <w:r>
        <w:t xml:space="preserve"> - KOLTIVA is actively collaborating with smallholder producers, many of whom are part of indigenous communities in Latin America, to ensure compliance with the European Union Deforestation Regulation (EUDR). The company's approach integrates the rights and cultural heritage of these communities into compliance strategies through consultation, tailored solutions, and capacity building. KOLTIVA provides training and resources to empower these communities, enabling them to meet sustainability standards while preserving their cultural heritage. This approach ensures that regulatory requirements do not disrupt traditional ways of life and supports the broader goal of sustainable agricultural practices in the region.</w:t>
      </w:r>
      <w:r/>
    </w:p>
    <w:p>
      <w:pPr>
        <w:pStyle w:val="ListNumber"/>
        <w:spacing w:line="240" w:lineRule="auto"/>
        <w:ind w:left="720"/>
      </w:pPr>
      <w:r/>
      <w:hyperlink r:id="rId13">
        <w:r>
          <w:rPr>
            <w:color w:val="0000EE"/>
            <w:u w:val="single"/>
          </w:rPr>
          <w:t>https://www.swisscham.or.id/news/koltiva-appointed-vietnamese-rubber-company-achieve-eudr-compliance-fortify-its-eu-market</w:t>
        </w:r>
      </w:hyperlink>
      <w:r>
        <w:t xml:space="preserve"> - Huy Anh Rubber Co., Ltd., established in 2014 and headquartered in Thua Thien Hue, Vietnam, has partnered with KOLTIVA to achieve compliance with the European Union Deforestation Regulation (EUDR). KOLTIVA's KoltiTrace MIS platform will play a crucial role by offering comprehensive supply chain mapping and risk assessment capabilities to ensure full compliance with regulatory requirements. The platform simplifies the process of documenting connections in Huy Anh’s supply chain. KOLTIVA trains Huy Anh's field agents who work closely with processors and suppliers to map approximately 10,000 smallholders within the processors' supply chains using the KoltiTrace MIS mobile application. These field agents then conduct comprehensive farm and risk assessments for each producer, ensuring a thorough understanding of the associated risks within the agricultural landscape through the application.</w:t>
      </w:r>
      <w:r/>
    </w:p>
    <w:p>
      <w:pPr>
        <w:pStyle w:val="ListNumber"/>
        <w:spacing w:line="240" w:lineRule="auto"/>
        <w:ind w:left="720"/>
      </w:pPr>
      <w:r/>
      <w:hyperlink r:id="rId15">
        <w:r>
          <w:rPr>
            <w:color w:val="0000EE"/>
            <w:u w:val="single"/>
          </w:rPr>
          <w:t>https://www.koltiva.com/upcoming-event/pioneering-sustainable-supply-chain-transparency-for-eudr-compliance</w:t>
        </w:r>
      </w:hyperlink>
      <w:r>
        <w:t xml:space="preserve"> - KOLTIVA is hosting an expert panel session titled 'EUDR Insights: Working Together for Responsible and Deforestation-Free Supply Chains' on November 15, 2024, in Paris, France. The session offers attendees a comprehensive overview of the European Union Deforestation Regulation (EUDR) and its implications, bringing together thought leaders to explore strategies that enhance resilience and accountability in global supply chains. The event aims to provide insights into the EUDR and discuss strategies for responsible and deforestation-free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ndondaily.news/socfin-partners-with-koltiva-to-advance-eudr-compliance-and-lead-in-responsible-supply-chains/" TargetMode="External"/><Relationship Id="rId10" Type="http://schemas.openxmlformats.org/officeDocument/2006/relationships/hyperlink" Target="https://www.koltiva.com/post/latin-america-s-agricultural-exports-at-risk-koltiva-s-traceability-tools-for-eudr-ready-supply-cha" TargetMode="External"/><Relationship Id="rId11" Type="http://schemas.openxmlformats.org/officeDocument/2006/relationships/hyperlink" Target="https://asiafoodjournal.com/koltiva-launches-state-of-the-art-eudr-solutions/" TargetMode="External"/><Relationship Id="rId12" Type="http://schemas.openxmlformats.org/officeDocument/2006/relationships/hyperlink" Target="https://www.koltiva.com/post/eudr-compliance-as-a-catalyst-for-latin-america-s-agricultural-sustainability" TargetMode="External"/><Relationship Id="rId13" Type="http://schemas.openxmlformats.org/officeDocument/2006/relationships/hyperlink" Target="https://www.swisscham.or.id/news/koltiva-appointed-vietnamese-rubber-company-achieve-eudr-compliance-fortify-its-eu-market" TargetMode="External"/><Relationship Id="rId14" Type="http://schemas.openxmlformats.org/officeDocument/2006/relationships/hyperlink" Target="https://www.noahwire.com" TargetMode="External"/><Relationship Id="rId15" Type="http://schemas.openxmlformats.org/officeDocument/2006/relationships/hyperlink" Target="https://www.koltiva.com/upcoming-event/pioneering-sustainable-supply-chain-transparency-for-eudr-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