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supply chain visibility cuts costs and accelerates disruption response with AI and IoT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global commerce, achieving end-to-end visibility in supply chain management has emerged as a paramount goal for organisations striving for competitive advantage. Recent analyses indicate that firms boasting high supply chain visibility can expect a remarkable 20% reduction in costs compared to their less transparent counterparts. This underscores the critical nature of visibility not merely as an operational asset but as a strategic imperative.</w:t>
      </w:r>
      <w:r/>
    </w:p>
    <w:p>
      <w:r/>
      <w:r>
        <w:t>As supply chains grow increasingly complex—driven by technological advances and rising consumer expectations—the necessity for comprehensive insights into goods, information, and financial flows becomes undeniable. The prevailing sentiment among supply chain professionals is one of urgency; visibility remains a top priority. Yet, a staggering 69% of organisations report lacking complete visibility along their supply chains, a deficit that can have dire implications. According to research by the Business Continuity Institute, such visibility gaps lead to heightened disruption risks and slower response times, which can hinder a company’s competitiveness during challenging market conditions.</w:t>
      </w:r>
      <w:r/>
    </w:p>
    <w:p>
      <w:r/>
      <w:r>
        <w:t>Challenges in attaining effective visibility are numerous and multifaceted. Common obstacles include disconnected data systems across various organisational silos, inconsistent tracking methods between trading partners, and difficulties in extending visibility beyond tier-one suppliers. These limitations become particularly pronounced during unanticipated disruptions, where timely access to real-time information is vital for swift decision-making. Gartner’s findings reveal that companies with advanced visibility capabilities are able to respond to supply chain interruptions 3 to 5 days faster than their rivals, amplifying their competitive edge.</w:t>
      </w:r>
      <w:r/>
    </w:p>
    <w:p>
      <w:r/>
      <w:r>
        <w:t>Traditional approaches to enhancing visibility often fall short. Many organisations focus on incremental improvements to established systems, which typically results in disappointing outcomes. Conventional methods often rely on batch data transfers that lead to delays, departmental systems capturing only fragmentary information, and manual reconciliations that inhibit real-time insights. Such strategies tend to create a false sense of security, while leaving critical information gaps that can compromise decision-making effectiveness.</w:t>
      </w:r>
      <w:r/>
    </w:p>
    <w:p>
      <w:r/>
      <w:r>
        <w:t>Building a prudent end-to-end visibility framework requires a holistic approach, addressing both technological and organisational aspects. Initiatives should include standardising data formats, integrating processes across the supply chain, employing appropriate visibility tools, and establishing clear performance metrics. Trading partner collaboration is also essential, ensuring that information flows seamlessly between suppliers, carriers, and customers. This combination of depth and breadth in visibility strategies is crucial for enhancing overall supply chain performance.</w:t>
      </w:r>
      <w:r/>
    </w:p>
    <w:p>
      <w:r/>
      <w:r>
        <w:t>Emerging technologies have revolutionised the potential for visibility in supply chains. Innovations such as Internet of Things (IoT) sensors, blockchain solutions, and AI-powered analytics are enabling organisations to achieve predictive insights and automated responses. Gartner highlights that high-performing supply chain organisations are leveraging AI and machine learning to optimise processes significantly more than their lower-performing peers. The effective integration of these technologies with core transportation and inventory management systems is essential for creating a comprehensive operational and financial performance overview.</w:t>
      </w:r>
      <w:r/>
    </w:p>
    <w:p>
      <w:r/>
      <w:r>
        <w:t>Measuring the success of visibility initiatives is vital for ongoing development. Companies should monitor key indicators such as information latency, data completeness, exception identification rates, and resolution speeds. By initiating focused pilot programmes, organisations can validate their visibility strategies before broad implementation, fostering both internal support and continuous improvement.</w:t>
      </w:r>
      <w:r/>
    </w:p>
    <w:p>
      <w:r/>
      <w:r>
        <w:t>Looking ahead, the landscape of supply chain visibility is poised for further transformation. Forward-thinking organisations are not merely reacting to logistics challenges; they are proactively expanding visibility initiatives to encompass environmental impact monitoring, real-time financial exposure analytics, and automated compliance documentation. This evolution opens up new avenues for competitive differentiation and reinforces the notion that visibility extends beyond operational efficiency to include sustainability and risk reduction.</w:t>
      </w:r>
      <w:r/>
    </w:p>
    <w:p>
      <w:r/>
      <w:r>
        <w:t>In today’s intricate supply chain environment, viewing end-to-end visibility as a strategic necessity rather than a mere operational luxury is essential. Transparent information utilisation translates into improved decision-making, ultimately securing a competitive edge. As companies embark on this journey towards enhanced visibility, it is imperative to begin with a thorough assessment of existing capabilities and align investments with specific business objectives. This foundational understanding will guide organisations in prioritising efforts that yield meaningful improvements, ensuring that technology is harnessed to facilitate, not dictate, business achievements.</w:t>
      </w:r>
      <w:r/>
    </w:p>
    <w:p>
      <w:r/>
      <w:r>
        <w:t>The quest for supply chain visibility, therefore, is not just about maintaining transparency; it is about transforming visibility into tangible value, securing operational excellence, and positioning organisations favourably for the future of supply chain management.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t xml:space="preserve"> </w:t>
      </w:r>
      <w:r/>
    </w:p>
    <w:p>
      <w:pPr>
        <w:pStyle w:val="ListNumber"/>
        <w:spacing w:line="240" w:lineRule="auto"/>
        <w:ind w:left="720"/>
      </w:pPr>
      <w:r/>
      <w:hyperlink r:id="rId10">
        <w:r>
          <w:rPr>
            <w:color w:val="0000EE"/>
            <w:u w:val="single"/>
          </w:rPr>
          <w:t>[2]</w:t>
        </w:r>
      </w:hyperlink>
      <w:r>
        <w:t xml:space="preserve"> </w:t>
      </w:r>
      <w:r/>
    </w:p>
    <w:p>
      <w:pPr>
        <w:pStyle w:val="ListNumber"/>
        <w:spacing w:line="240" w:lineRule="auto"/>
        <w:ind w:left="720"/>
      </w:pPr>
      <w:r/>
      <w:hyperlink r:id="rId11">
        <w:r>
          <w:rPr>
            <w:color w:val="0000EE"/>
            <w:u w:val="single"/>
          </w:rPr>
          <w:t>[3]</w:t>
        </w:r>
      </w:hyperlink>
      <w:r/>
    </w:p>
    <w:p>
      <w:pPr>
        <w:pStyle w:val="ListNumber"/>
        <w:spacing w:line="240" w:lineRule="auto"/>
        <w:ind w:left="720"/>
      </w:pPr>
      <w:r/>
      <w:hyperlink r:id="rId12">
        <w:r>
          <w:rPr>
            <w:color w:val="0000EE"/>
            <w:u w:val="single"/>
          </w:rPr>
          <w:t>[4]</w:t>
        </w:r>
      </w:hyperlink>
      <w:r/>
    </w:p>
    <w:p>
      <w:pPr>
        <w:pStyle w:val="ListNumber"/>
        <w:spacing w:line="240" w:lineRule="auto"/>
        <w:ind w:left="720"/>
      </w:pPr>
      <w:r/>
      <w:hyperlink r:id="rId13">
        <w:r>
          <w:rPr>
            <w:color w:val="0000EE"/>
            <w:u w:val="single"/>
          </w:rPr>
          <w:t>[5]</w:t>
        </w:r>
      </w:hyperlink>
      <w:r/>
    </w:p>
    <w:p>
      <w:pPr>
        <w:pStyle w:val="ListNumber"/>
        <w:spacing w:line="240" w:lineRule="auto"/>
        <w:ind w:left="720"/>
      </w:pPr>
      <w:r/>
      <w:hyperlink r:id="rId14">
        <w:r>
          <w:rPr>
            <w:color w:val="0000EE"/>
            <w:u w:val="single"/>
          </w:rPr>
          <w:t>[6]</w:t>
        </w:r>
      </w:hyperlink>
      <w:r/>
    </w:p>
    <w:p>
      <w:pPr>
        <w:pStyle w:val="ListNumber"/>
        <w:spacing w:line="240" w:lineRule="auto"/>
        <w:ind w:left="720"/>
      </w:pPr>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https://www.traxtech.com/blog/achieving-end-to-end-visibility-in-modern-supply-chain-management</w:t>
        </w:r>
      </w:hyperlink>
      <w:r>
        <w:t xml:space="preserve"> - Please view link - unable to able to access data</w:t>
      </w:r>
      <w:r/>
    </w:p>
    <w:p>
      <w:pPr>
        <w:pStyle w:val="ListNumber"/>
        <w:spacing w:line="240" w:lineRule="auto"/>
        <w:ind w:left="720"/>
      </w:pPr>
      <w:r/>
      <w:hyperlink r:id="rId10">
        <w:r>
          <w:rPr>
            <w:color w:val="0000EE"/>
            <w:u w:val="single"/>
          </w:rPr>
          <w:t>https://www.gartner.com/en/newsroom/press-releases/2024-02-20-gartner-says-top-supply-chain-organizations-are-using-ai-to-optimize-processes-at-more-than-twice-the-rate-of-low-performing-peers</w:t>
        </w:r>
      </w:hyperlink>
      <w:r>
        <w:t xml:space="preserve"> - A Gartner survey reveals that top-performing supply chain organizations are investing in artificial intelligence and machine learning (AI/ML) to optimize their processes at more than twice the rate of low-performing peers. The best organizations prioritize productivity over efficiency, focusing on leveraging digital assets to enhance performance. High performers are ahead in automating and optimizing processes using AI/ML, indicating a significant divide in digital investment strategies between high and low-performing supply chains.</w:t>
      </w:r>
      <w:r/>
    </w:p>
    <w:p>
      <w:pPr>
        <w:pStyle w:val="ListNumber"/>
        <w:spacing w:line="240" w:lineRule="auto"/>
        <w:ind w:left="720"/>
      </w:pPr>
      <w:r/>
      <w:hyperlink r:id="rId11">
        <w:r>
          <w:rPr>
            <w:color w:val="0000EE"/>
            <w:u w:val="single"/>
          </w:rPr>
          <w:t>https://www.gartner.com/en/newsroom/press-releases/2024-06-10-gartner-says-supply-chains-value-must-surpass-cost-savings-to-remain-strategic-beyond-times-of-crisis</w:t>
        </w:r>
      </w:hyperlink>
      <w:r>
        <w:t xml:space="preserve"> - Gartner emphasizes that for supply chains to maintain their strategic role beyond crises, they must deliver value beyond cost savings. Chief supply chain officers (CSCOs) are advised to focus on multi-value contributions, antifragility, designed simplicity, and leveraging AI and generative AI to unlock new value from the workforce. This approach aims to support customer experience, sustainability, risk reduction, innovation, and growth, while continuing to manage costs effectively.</w:t>
      </w:r>
      <w:r/>
    </w:p>
    <w:p>
      <w:pPr>
        <w:pStyle w:val="ListNumber"/>
        <w:spacing w:line="240" w:lineRule="auto"/>
        <w:ind w:left="720"/>
      </w:pPr>
      <w:r/>
      <w:hyperlink r:id="rId12">
        <w:r>
          <w:rPr>
            <w:color w:val="0000EE"/>
            <w:u w:val="single"/>
          </w:rPr>
          <w:t>https://www.gartner.com/en/newsroom/press-releases/2024-03-20-gartner-identifies-top-trends-in-supply-chain-technology-for-2024</w:t>
        </w:r>
      </w:hyperlink>
      <w:r>
        <w:t xml:space="preserve"> - Gartner identifies eight strategic supply chain technology trends for 2024, driven by the need to leverage emerging technologies for business control and competitive differentiation. Key trends include supply chain data governance, end-to-end sustainable supply chains, and AI-enabled vision systems. These trends aim to support new business models, augment decision-making, and foster ecosystem collaboration, emphasizing the interplay between humans and machines in driving supply chain advancements.</w:t>
      </w:r>
      <w:r/>
    </w:p>
    <w:p>
      <w:pPr>
        <w:pStyle w:val="ListNumber"/>
        <w:spacing w:line="240" w:lineRule="auto"/>
        <w:ind w:left="720"/>
      </w:pPr>
      <w:r/>
      <w:hyperlink r:id="rId13">
        <w:r>
          <w:rPr>
            <w:color w:val="0000EE"/>
            <w:u w:val="single"/>
          </w:rPr>
          <w:t>https://www.accenture.com/us-en/insights/artificial-intelligence/reinventing-the-supply-chain</w:t>
        </w:r>
      </w:hyperlink>
      <w:r>
        <w:t xml:space="preserve"> - Accenture discusses how building an intelligent supply chain network by placing data at its core and applying AI at scale can create a connected and truly intelligent supply chain. Benefits include enhanced visibility to supply disruptions, increased agility to meet customer requirements, and improved resiliency. The article also highlights the future of intelligent, self-driving supply chain networks, emphasizing the role of AI and machine learning in automating and optimizing supply chain performance.</w:t>
      </w:r>
      <w:r/>
    </w:p>
    <w:p>
      <w:pPr>
        <w:pStyle w:val="ListNumber"/>
        <w:spacing w:line="240" w:lineRule="auto"/>
        <w:ind w:left="720"/>
      </w:pPr>
      <w:r/>
      <w:hyperlink r:id="rId14">
        <w:r>
          <w:rPr>
            <w:color w:val="0000EE"/>
            <w:u w:val="single"/>
          </w:rPr>
          <w:t>https://www.loginextsolutions.com/blog/the-importance-of-supply-chain-visibility-software-in-2024</w:t>
        </w:r>
      </w:hyperlink>
      <w:r>
        <w:t xml:space="preserve"> - This article highlights the significance of real-time data in effective supply chain management. It discusses how real-time supply chain visibility solutions provide fresh, accurate data to decision-makers, enabling quick responses to changes. The piece also presents statistics from studies by ARC Advisory Group and Gartner, illustrating how real-time visibility tools can reduce decision-making times and operational costs, thereby enhancing efficiency and cost savings in supply chain operations.</w:t>
      </w:r>
      <w:r/>
    </w:p>
    <w:p>
      <w:pPr>
        <w:pStyle w:val="ListNumber"/>
        <w:spacing w:line="240" w:lineRule="auto"/>
        <w:ind w:left="720"/>
      </w:pPr>
      <w:r/>
      <w:hyperlink r:id="rId15">
        <w:r>
          <w:rPr>
            <w:color w:val="0000EE"/>
            <w:u w:val="single"/>
          </w:rPr>
          <w:t>https://www.gartner.com/en/newsroom/press-releases/2024-06-12-gartner-predicts-half-of-companies-with-warehouse-operations-will-leverage-ai-enabled-vision-systems-by-2027</w:t>
        </w:r>
      </w:hyperlink>
      <w:r>
        <w:t xml:space="preserve"> - Gartner predicts that by 2027, 50% of companies with warehouse operations will leverage AI-enabled vision systems to replace traditional scanning-based cycle-counting processes. These systems combine industrial 3D cameras, computer vision software, and advanced AI pattern recognition technologies to enhance inventory management and monitoring. The adoption of AI-enabled vision systems is expected to improve operational performance and address challenges in manual human inputs within warehouse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xtech.com/blog/achieving-end-to-end-visibility-in-modern-supply-chain-management" TargetMode="External"/><Relationship Id="rId10" Type="http://schemas.openxmlformats.org/officeDocument/2006/relationships/hyperlink" Target="https://www.gartner.com/en/newsroom/press-releases/2024-02-20-gartner-says-top-supply-chain-organizations-are-using-ai-to-optimize-processes-at-more-than-twice-the-rate-of-low-performing-peers" TargetMode="External"/><Relationship Id="rId11" Type="http://schemas.openxmlformats.org/officeDocument/2006/relationships/hyperlink" Target="https://www.gartner.com/en/newsroom/press-releases/2024-06-10-gartner-says-supply-chains-value-must-surpass-cost-savings-to-remain-strategic-beyond-times-of-crisis" TargetMode="External"/><Relationship Id="rId12" Type="http://schemas.openxmlformats.org/officeDocument/2006/relationships/hyperlink" Target="https://www.gartner.com/en/newsroom/press-releases/2024-03-20-gartner-identifies-top-trends-in-supply-chain-technology-for-2024" TargetMode="External"/><Relationship Id="rId13" Type="http://schemas.openxmlformats.org/officeDocument/2006/relationships/hyperlink" Target="https://www.accenture.com/us-en/insights/artificial-intelligence/reinventing-the-supply-chain" TargetMode="External"/><Relationship Id="rId14" Type="http://schemas.openxmlformats.org/officeDocument/2006/relationships/hyperlink" Target="https://www.loginextsolutions.com/blog/the-importance-of-supply-chain-visibility-software-in-2024" TargetMode="External"/><Relationship Id="rId15" Type="http://schemas.openxmlformats.org/officeDocument/2006/relationships/hyperlink" Target="https://www.gartner.com/en/newsroom/press-releases/2024-06-12-gartner-predicts-half-of-companies-with-warehouse-operations-will-leverage-ai-enabled-vision-systems-by-202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