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Trade wars push supplier management to the forefront of corporate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tumultuous economic landscape, the implications of ongoing trade wars and protectionist policies have cast a long shadow over global supply chains. The recent tariffs imposed by President Donald Trump have sparked an urgent need for businesses to adapt their supplier management practices. Amidst this shifting terrain, the management of suppliers is rapidly evolving from a back-office consideration into a central strategic focus for companies aiming to thrive.</w:t>
      </w:r>
      <w:r/>
    </w:p>
    <w:p>
      <w:r/>
      <w:r>
        <w:t>The ripple effects of these tariffs extend far beyond just direct importers; they are impacting entire supply chains, from core manufacturers to peripheral components. Companies reliant on Chinese materials have encountered cost surges and delivery setbacks overnight, leading to contract renegotiations and a general re-evaluation of supplier relationships. This disruption amplifies the risks associated with supplier management, as businesses must navigate the complexities of financial stability, regulatory compliance, and operational readiness. In this environment, mastering supplier management is no longer an option but a requisite for survival.</w:t>
      </w:r>
      <w:r/>
    </w:p>
    <w:p>
      <w:r/>
      <w:r>
        <w:t>As firms grapple with escalating costs and unpredictable market conditions, they are increasingly prioritising supplier risk management. The need for comprehensive visibility into every facet of supply chain operations—financial health, geopolitical influences, and compliance standards—is becoming critical. Tools designed for real-time supplier risk assessment are essential, providing businesses with scorecard-based feedback and automated alerts to maintain an agile response to shifting circumstances.</w:t>
      </w:r>
      <w:r/>
    </w:p>
    <w:p>
      <w:r/>
      <w:r>
        <w:t>Moreover, the necessity for dynamic supplier onboarding cannot be overstated. As companies look to diversify their supplier bases to sidestep tariffs, integrating new suppliers swiftly while maintaining compliance and data integrity is crucial. Platforms that automate the supplier onboarding process are pivotal in ensuring continuity and minimising disruptions.</w:t>
      </w:r>
      <w:r/>
    </w:p>
    <w:p>
      <w:r/>
      <w:r>
        <w:t>According to recent trends, firms are not merely reacting to tariffs; they are proactively transforming their sourcing strategies. A survey indicates that a significant majority of executives are planning substantial changes to their supply chains, driven by concerns over trade conflicts. Many are turning to advanced technologies, such as artificial intelligence, to aid in vendor diversification and local manufacturing efforts. This proactive stance positions them to better manage risks and navigate the geopolitical climate.</w:t>
      </w:r>
      <w:r/>
    </w:p>
    <w:p>
      <w:r/>
      <w:r>
        <w:t>China, in particular, has taken significant strides towards industrial self-sufficiency as a direct response to trade tensions with the United States. With tariffs pushing the country to reduce dependence on foreign components, leading sectors such as semiconductors and medical devices are witnessing a dramatic shift towards local production. The drive towards self-reliance is enhancing China's competitive edge while reshaping global supply dynamics, further complicating international relations and market stability.</w:t>
      </w:r>
      <w:r/>
    </w:p>
    <w:p>
      <w:r/>
      <w:r>
        <w:t>In the agricultural sector, similar trends are evident. By diversifying its sources of imports and boosting local production, China is bolstering its food security in the face of American tariffs on agricultural products. Analysts indicate that this diversification not only mitigates the impact of tariffs but may also herald a longer-term restructuring of trade relationships.</w:t>
      </w:r>
      <w:r/>
    </w:p>
    <w:p>
      <w:r/>
      <w:r>
        <w:t>The overall assessment is clear: companies can no longer treat supplier management as an ancillary function. In an era defined by trade wars, implementing robust supplier management practices is essential for mitigating risks and ensuring operational agility. Whether through increased transparency, improved supplier onboarding processes, or leveraging intelligent platforms for supplier verification, businesses stand to gain a competitive advantage by treating their supplier ecosystems as strategic assets rather than mere logistical necessities.</w:t>
      </w:r>
      <w:r/>
    </w:p>
    <w:p>
      <w:r/>
      <w:r>
        <w:t>As firms move forward in this changing environment, building diversified and resilient supplier networks will be key to navigating future challenges. This requires not only an investment in technology and governance but also a commitment to fostering relationships that encourage innovation and performance. The evolution of supplier management into a core strategic discipline is not just timely—it is necessary for ensuring long-term resilience in the face of an uncertain global economic climate.</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p>
    <w:p>
      <w:pPr>
        <w:pStyle w:val="ListBullet"/>
        <w:spacing w:line="240" w:lineRule="auto"/>
        <w:ind w:left="720"/>
      </w:pPr>
      <w:r/>
      <w:r>
        <w:t xml:space="preserve">Paragraph 3: </w:t>
      </w:r>
      <w:hyperlink r:id="rId9">
        <w:r>
          <w:rPr>
            <w:color w:val="0000EE"/>
            <w:u w:val="single"/>
          </w:rPr>
          <w:t>[1]</w:t>
        </w:r>
      </w:hyperlink>
      <w:r>
        <w:t xml:space="preserve">, </w:t>
      </w:r>
      <w:r/>
    </w:p>
    <w:p>
      <w:pPr>
        <w:pStyle w:val="ListBullet"/>
        <w:spacing w:line="240" w:lineRule="auto"/>
        <w:ind w:left="720"/>
      </w:pPr>
      <w:r/>
      <w:r>
        <w:t xml:space="preserve">Paragraph 4: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5: </w:t>
      </w:r>
      <w:hyperlink r:id="rId11">
        <w:r>
          <w:rPr>
            <w:color w:val="0000EE"/>
            <w:u w:val="single"/>
          </w:rPr>
          <w:t>[2]</w:t>
        </w:r>
      </w:hyperlink>
      <w:r/>
    </w:p>
    <w:p>
      <w:pPr>
        <w:pStyle w:val="ListBullet"/>
        <w:spacing w:line="240" w:lineRule="auto"/>
        <w:ind w:left="720"/>
      </w:pPr>
      <w:r/>
      <w:r>
        <w:t xml:space="preserve">Paragraph 6: </w:t>
      </w:r>
      <w:hyperlink r:id="rId12">
        <w:r>
          <w:rPr>
            <w:color w:val="0000EE"/>
            <w:u w:val="single"/>
          </w:rPr>
          <w:t>[3]</w:t>
        </w:r>
      </w:hyperlink>
      <w:r>
        <w:t xml:space="preserve">, </w:t>
      </w:r>
      <w:hyperlink r:id="rId13">
        <w:r>
          <w:rPr>
            <w:color w:val="0000EE"/>
            <w:u w:val="single"/>
          </w:rPr>
          <w:t>[6]</w:t>
        </w:r>
      </w:hyperlink>
      <w:r/>
    </w:p>
    <w:p>
      <w:pPr>
        <w:pStyle w:val="ListBullet"/>
        <w:spacing w:line="240" w:lineRule="auto"/>
        <w:ind w:left="720"/>
      </w:pPr>
      <w:r/>
      <w:r>
        <w:t xml:space="preserve">Paragraph 7: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p>
    <w:p>
      <w:pPr>
        <w:pStyle w:val="ListBullet"/>
        <w:spacing w:line="240" w:lineRule="auto"/>
        <w:ind w:left="720"/>
      </w:pPr>
      <w:r/>
      <w:r>
        <w:t xml:space="preserve">Paragraph 8: </w:t>
      </w:r>
      <w:hyperlink r:id="rId14">
        <w:r>
          <w:rPr>
            <w:color w:val="0000EE"/>
            <w:u w:val="single"/>
          </w:rPr>
          <w:t>[5]</w:t>
        </w:r>
      </w:hyperlink>
      <w:r/>
    </w:p>
    <w:p>
      <w:pPr>
        <w:pStyle w:val="ListBullet"/>
        <w:spacing w:line="240" w:lineRule="auto"/>
        <w:ind w:left="720"/>
      </w:pPr>
      <w:r/>
      <w:r>
        <w:t xml:space="preserve">Paragraph 9: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10: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https://www.ft.com/content/8e018bd6-17ae-4ac9-b43b-c625a65c2651</w:t>
        </w:r>
      </w:hyperlink>
      <w:r>
        <w:t xml:space="preserve"> - Amid escalating trade tensions with the United States, Chinese companies are intensifying efforts to eliminate foreign components from their supply chains. This movement, spurred by President Donald Trump’s imposition of steep tariffs on Chinese goods, is reinforcing China’s long-term strategy of industrial self-sufficiency under policies like “Made in China 2025” and Xi Jinping’s “dual circulation” strategy. More than two dozen companies across sectors including semiconductors, chemicals, and medical devices reported plans to localize their supply chains in recent financial disclosures. The tariffs, along with China's retaliatory import levies reaching up to 125%, have accelerated this transition. Firms such as Estun Automation and China Harzone Industry Corp are replacing foreign inputs with domestic alternatives, citing cost reduction and risk mitigation amid global economic instability. Analysts suggest these measures may lead to a permanent reshaping of global supply chains and reduce China's dependence on Western products. The EU Chamber of Commerce in China noted the success of China’s strategy in industries like electric vehicles and shipbuilding, while also warning of inefficiencies and escalating tensions. Overall, the trade war has validated China’s push for self-reliance and is likely to result in lasting structural changes.</w:t>
      </w:r>
      <w:r/>
    </w:p>
    <w:p>
      <w:pPr>
        <w:pStyle w:val="ListNumber"/>
        <w:spacing w:line="240" w:lineRule="auto"/>
        <w:ind w:left="720"/>
      </w:pPr>
      <w:r/>
      <w:hyperlink r:id="rId11">
        <w:r>
          <w:rPr>
            <w:color w:val="0000EE"/>
            <w:u w:val="single"/>
          </w:rPr>
          <w:t>https://www.reuters.com/markets/commodities/how-china-reduced-its-reliance-us-farm-imports-softening-trade-war-risks-2024-11-13/</w:t>
        </w:r>
      </w:hyperlink>
      <w:r>
        <w:t xml:space="preserve"> - Following the onset of a trade war with the U.S., China has strategically reduced its dependence on American agricultural imports to boost its food security. Beijing has diversified its sources, increasing imports from Brazil and Russia while advancing local production. Significant steps include halting U.S. farm product purchases in 2019, launching commercial trials of genetically-modified crops, adopting laws to reduce food waste and conserve soil, and promoting gene-edited crops. These measures have led to a drop in U.S. agricultural exports to China and positioned China to better withstand potential future tariffs. By 2024, China's efforts have yielded results, potentially surpassing 700 million tons in grain production and setting the stage for further agricultural advancements.</w:t>
      </w:r>
      <w:r/>
    </w:p>
    <w:p>
      <w:pPr>
        <w:pStyle w:val="ListNumber"/>
        <w:spacing w:line="240" w:lineRule="auto"/>
        <w:ind w:left="720"/>
      </w:pPr>
      <w:r/>
      <w:hyperlink r:id="rId12">
        <w:r>
          <w:rPr>
            <w:color w:val="0000EE"/>
            <w:u w:val="single"/>
          </w:rPr>
          <w:t>https://www.ft.com/content/7cf5620e-38ab-4d88-ba73-70577ba47cf1</w:t>
        </w:r>
      </w:hyperlink>
      <w:r>
        <w:t xml:space="preserve"> - With the election of Donald Trump and escalating trade wars, global companies are ramping up efforts to strengthen and enhance the resilience of their supply chains. A survey by The Conference Board revealed that 85% of executives from large companies are planning significant supply chain changes, driven by concerns about trade conflicts, particularly between the US and China, and the implications of potential tariffs. The National Retail Federation reported a significant increase in traffic to US container ports as businesses strive to preempt tariffs. Executives, especially those in Southeast Asia, are turning to advanced technologies like AI and considering strategies such as vendor diversification and localization to manage supply chain risks. The focus on supply chains has surged in light of the geopolitical climate, with US policymakers and economists emphasizing the need for improved resilience despite potential cost increases. Companies are prioritizing diverse suppliers to mitigate risk, and French utility Engie exemplifies this trend by sourcing critical components like solar panels from outside China. Although recession fears remain significant, there has been a slight decrease in its mention among executives.</w:t>
      </w:r>
      <w:r/>
    </w:p>
    <w:p>
      <w:pPr>
        <w:pStyle w:val="ListNumber"/>
        <w:spacing w:line="240" w:lineRule="auto"/>
        <w:ind w:left="720"/>
      </w:pPr>
      <w:r/>
      <w:hyperlink r:id="rId10">
        <w:r>
          <w:rPr>
            <w:color w:val="0000EE"/>
            <w:u w:val="single"/>
          </w:rPr>
          <w:t>https://board.org/supplychain/resources/how-supply-chain-leaders-are-responding-to-new-u-s-trade-policies/</w:t>
        </w:r>
      </w:hyperlink>
      <w:r>
        <w:t xml:space="preserve"> - Supply chain leaders are responding to new U.S. trade policies by diversifying sourcing and manufacturing, negotiating supplier contracts to offset rising costs, and building inventory to adapt to logistics challenges. Organizations are accelerating shifts away from China, exploring manufacturing in Mexico, Southeast Asia, and the U.S., while balancing labor, infrastructure, and potential new tariffs. To mitigate tariff impacts, companies are securing better pricing and long-term agreements with suppliers, evaluating how much cost can be absorbed or passed to customers. Many are stockpiling critical inventory, shifting to alternative ports, and adjusting transportation routes to prepare for potential strikes and trade bottlenecks. These strategies aim to enhance supply chain resilience amid tariff uncertainties.</w:t>
      </w:r>
      <w:r/>
    </w:p>
    <w:p>
      <w:pPr>
        <w:pStyle w:val="ListNumber"/>
        <w:spacing w:line="240" w:lineRule="auto"/>
        <w:ind w:left="720"/>
      </w:pPr>
      <w:r/>
      <w:hyperlink r:id="rId14">
        <w:r>
          <w:rPr>
            <w:color w:val="0000EE"/>
            <w:u w:val="single"/>
          </w:rPr>
          <w:t>https://www.reuters.com/markets/commodities/factbox-trumps-china-tariff-plans-put-us-farm-exports-risk-2025-03-04/</w:t>
        </w:r>
      </w:hyperlink>
      <w:r>
        <w:t xml:space="preserve"> - Since President Trump's initial trade war with China, the conflict has led to a significant decline in U.S. agricultural exports to China. Recently, China announced additional tariffs of 10-15% on U.S. agricultural products including soybeans, corn, dairy, and beef in retaliation to new U.S. tariffs. This follows a trend of decreased reliance on U.S. imports by China, which notably diversified its sources, particularly from Brazil, and increased domestic production for better food security. In 2024, U.S. agricultural exports to China were valued at $29.25 billion, representing a decline from previous years. Key commodities affected include soybeans, with U.S. market share in China dropping from 40% in 2016 to 21% in 2024, and corn, drastically reducing from $2.6 billion in 2023 to $561 million in 2024. Despite efforts to find alternative markets, U.S. farm leaders still acknowledge China's significant role as a main export market. Other impacted exports include meat and offal, worth $2.54 billion in 2024, cotton valued at $1.49 billion, and sorghum, though slightly rising to $1.73 billion, facing competition from Australia and Argentina. U.S. wheat exports to China were nearly $600 million in 2024 but may decline due to local surplus in China.</w:t>
      </w:r>
      <w:r/>
    </w:p>
    <w:p>
      <w:pPr>
        <w:pStyle w:val="ListNumber"/>
        <w:spacing w:line="240" w:lineRule="auto"/>
        <w:ind w:left="720"/>
      </w:pPr>
      <w:r/>
      <w:hyperlink r:id="rId13">
        <w:r>
          <w:rPr>
            <w:color w:val="0000EE"/>
            <w:u w:val="single"/>
          </w:rPr>
          <w:t>https://www.globaldatabase.com/from-trade-wars-to-supply-shocks-why-real-time-supplier-intelligence-is-now-critical</w:t>
        </w:r>
      </w:hyperlink>
      <w:r>
        <w:t xml:space="preserve"> - In the wake of escalating trade tensions, companies are being forced to rethink their sourcing strategies rapidly. The challenge lies in the fact that most supply chains weren’t designed for agility but for cost optimization. With tariffs making long-standing supplier relationships unviable, businesses need to diversify their supplier base quickly. However, identifying trustworthy, financially stable suppliers in alternative regions is complex, as existing vendor databases are often outdated or bloated with inactive companies. The consequences of poor verification are costly, with $8.2 billion lost globally in 2024 due to supplier-related fraud and delivery failures. To mitigate these risks, businesses are turning to real-time supplier intelligence platforms that instantly verify company legitimacy, creditworthiness, legal status, and ownership structure before any contracts are signed. Automated verification accelerates decision-making, enabling procurement teams to confidently switch suppliers in days, not months, while ensuring regulatory alignment and financial viability.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t.com/content/8e018bd6-17ae-4ac9-b43b-c625a65c2651" TargetMode="External"/><Relationship Id="rId10" Type="http://schemas.openxmlformats.org/officeDocument/2006/relationships/hyperlink" Target="https://board.org/supplychain/resources/how-supply-chain-leaders-are-responding-to-new-u-s-trade-policies/" TargetMode="External"/><Relationship Id="rId11" Type="http://schemas.openxmlformats.org/officeDocument/2006/relationships/hyperlink" Target="https://www.reuters.com/markets/commodities/how-china-reduced-its-reliance-us-farm-imports-softening-trade-war-risks-2024-11-13/" TargetMode="External"/><Relationship Id="rId12" Type="http://schemas.openxmlformats.org/officeDocument/2006/relationships/hyperlink" Target="https://www.ft.com/content/7cf5620e-38ab-4d88-ba73-70577ba47cf1" TargetMode="External"/><Relationship Id="rId13" Type="http://schemas.openxmlformats.org/officeDocument/2006/relationships/hyperlink" Target="https://www.globaldatabase.com/from-trade-wars-to-supply-shocks-why-real-time-supplier-intelligence-is-now-critical" TargetMode="External"/><Relationship Id="rId14" Type="http://schemas.openxmlformats.org/officeDocument/2006/relationships/hyperlink" Target="https://www.reuters.com/markets/commodities/factbox-trumps-china-tariff-plans-put-us-farm-exports-risk-2025-03-04/"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