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Project and Achilles join forces to revolutionise Scope 3 emissions tracking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corporate sustainability, managing Scope 3 emissions has emerged as a critical challenge for businesses looking to meet ambitious climate goals. These emissions, which encompass all indirect greenhouse gases produced in a company's value chain—including those resulting from suppliers and product end-of-life—can constitute a staggering 95% of total emissions in sectors such as manufacturing, retail, and consumer goods. In a bid to address this pressing issue, Green Project Technologies and Achilles have forged a strategic partnership that aims to simplify and scale Scope 3 emissions management across global supply chains.</w:t>
      </w:r>
      <w:r/>
    </w:p>
    <w:p>
      <w:r/>
      <w:r>
        <w:t>By leveraging Green Project’s innovative carbon accounting and engagement tools in conjunction with Achilles’ robust supplier risk and sustainability performance data, enterprises now have the opportunity to gain clearer insights into their indirect emissions. This collaboration allows corporations to transition from traditional, often flawed methods of tracking emissions—which are frequently based on estimates and assumptions—towards more precise, verifiable data. “This collaboration with Achilles represents a pivotal step forward in our mission to democratize carbon accounting and enhance supply chain sustainability,” stated Sam Stark, CEO and Founder of Green Project. This newly integrated approach not only encourages transparency but also fosters real, scalable environmental action.</w:t>
      </w:r>
      <w:r/>
    </w:p>
    <w:p>
      <w:r/>
      <w:r>
        <w:t>The implications for suppliers within this partnership are significant. They will now have access to enhanced measurement tools that can improve their sustainability ratings on Achilles' platform, boosting their visibility with potential major buyers. Such verified low-carbon performance can become a formidable differentiator in increasingly competitive markets, creating new opportunities for contracts and partnerships. Dr. Paul Stanley, CEO of Achilles, emphasised the importance of this collaboration, underscoring that, “In many industry sectors, supply chains hold the key to real progress on climate.” This sentiment reflects a growing recognition within the business community that meaningful climate action often hinges upon the effective management of supply chain emissions.</w:t>
      </w:r>
      <w:r/>
    </w:p>
    <w:p>
      <w:r/>
      <w:r>
        <w:t>This partnership is not merely an academic exercise; it is strategically backed by Bridgepoint, a significant private equity firm that has previously invested in supply chain risk management initiatives. Having acquired Achilles in 2021, Bridgepoint's involvement is expected to accelerate the global rollout and integration of these sustainability technologies, bolstering the initiatives undertaken by both companies. With access to clear data, effective supplier engagement tools, and institutional backing, the partnership establishes a new benchmark for climate action across supply chains, transforming the way companies approach sustainability.</w:t>
      </w:r>
      <w:r/>
    </w:p>
    <w:p>
      <w:r/>
      <w:r>
        <w:t>Looking ahead, the stakes for corporations are higher than ever. Compliance with evolving regulations and meeting science-based targets necessitate a systemic change in how emissions are tracked and managed. The capabilities brought forth by the partnership between Green Project and Achilles not only aim to address these needs but also demonstrate a broader commitment to building more resilient and sustainable supply chains. As companies work to navigate complex challenges, establishing such collaborations may well be the key to unlocking significant advancements in emissions reductions at a global scale.</w:t>
      </w:r>
      <w:r/>
    </w:p>
    <w:p>
      <w:r/>
      <w:r>
        <w:t xml:space="preserve">With progressive solutions and a robust support system in place, the future of Scope 3 emissions management appears to be evolving towards a more data-driven, accountable, and ultimately impactful framework, paving the way for substantial advancements in climate action.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https://esgnews.com/green-project-and-achilles-join-forces-to-tackle-scope-3-emissions-with-data-driven-solutions/?utm_source=rss&amp;utm_medium=rss&amp;utm_campaign=green-project-and-achilles-join-forces-to-tackle-scope-3-emissions-with-data-driven-solutions</w:t>
        </w:r>
      </w:hyperlink>
      <w:r>
        <w:t xml:space="preserve"> - Please view link - unable to able to access data</w:t>
      </w:r>
      <w:r/>
    </w:p>
    <w:p>
      <w:pPr>
        <w:pStyle w:val="ListNumber"/>
        <w:spacing w:line="240" w:lineRule="auto"/>
        <w:ind w:left="720"/>
      </w:pPr>
      <w:r/>
      <w:hyperlink r:id="rId9">
        <w:r>
          <w:rPr>
            <w:color w:val="0000EE"/>
            <w:u w:val="single"/>
          </w:rPr>
          <w:t>https://esgnews.com/green-project-and-achilles-join-forces-to-tackle-scope-3-emissions-with-data-driven-solutions/?utm_source=rss&amp;utm_medium=rss&amp;utm_campaign=green-project-and-achilles-join-forces-to-tackle-scope-3-emissions-with-data-driven-solutions</w:t>
        </w:r>
      </w:hyperlink>
      <w:r>
        <w:t xml:space="preserve"> - Green Project Technologies and Achilles have announced a strategic partnership aimed at simplifying and scaling Scope 3 emissions management across global supply chains. By integrating Green Project’s carbon accounting and engagement tools with Achilles’ supplier risk and sustainability performance data, corporations will gain a clearer view of their indirect emissions and be better equipped to meet science-based targets. This collaboration represents a pivotal step forward in democratizing carbon accounting and enhancing supply chain sustainability.</w:t>
      </w:r>
      <w:r/>
    </w:p>
    <w:p>
      <w:pPr>
        <w:pStyle w:val="ListNumber"/>
        <w:spacing w:line="240" w:lineRule="auto"/>
        <w:ind w:left="720"/>
      </w:pPr>
      <w:r/>
      <w:hyperlink r:id="rId11">
        <w:r>
          <w:rPr>
            <w:color w:val="0000EE"/>
            <w:u w:val="single"/>
          </w:rPr>
          <w:t>https://www.achilles.com/supply-chain-decarbonisation/</w:t>
        </w:r>
      </w:hyperlink>
      <w:r>
        <w:t xml:space="preserve"> - Achilles offers the Carbon Management Module to help organizations achieve carbon reduction goals and manage Scope 3 emissions. This tool enables effective communication with suppliers, driving progress toward supply chain decarbonization. Scope 3 emissions can account for up to 95% of total emissions in sectors like manufacturing, retail, and consumer goods, making their management crucial for meeting sustainability targets.</w:t>
      </w:r>
      <w:r/>
    </w:p>
    <w:p>
      <w:pPr>
        <w:pStyle w:val="ListNumber"/>
        <w:spacing w:line="240" w:lineRule="auto"/>
        <w:ind w:left="720"/>
      </w:pPr>
      <w:r/>
      <w:hyperlink r:id="rId10">
        <w:r>
          <w:rPr>
            <w:color w:val="0000EE"/>
            <w:u w:val="single"/>
          </w:rPr>
          <w:t>https://www.achilles.com/carbon-reduction</w:t>
        </w:r>
      </w:hyperlink>
      <w:r>
        <w:t xml:space="preserve"> - Achilles provides a comprehensive set of carbon management solutions to measure and reduce Scope 1, 2, and 3 emissions. Their services support organizations in making credible carbon reduction claims, attracting investment, and ensuring compliance with international standards. The Carbon Reduce certification program, developed by New Zealand climate scientists, helps businesses build best practice capability on carbon and achieve long-term sustained carbon reduction.</w:t>
      </w:r>
      <w:r/>
    </w:p>
    <w:p>
      <w:pPr>
        <w:pStyle w:val="ListNumber"/>
        <w:spacing w:line="240" w:lineRule="auto"/>
        <w:ind w:left="720"/>
      </w:pPr>
      <w:r/>
      <w:hyperlink r:id="rId12">
        <w:r>
          <w:rPr>
            <w:color w:val="0000EE"/>
            <w:u w:val="single"/>
          </w:rPr>
          <w:t>https://www.bridgepointgroup.com/private-equity/portfolio/lower-mid-cap/business-and-financial-services/achilles</w:t>
        </w:r>
      </w:hyperlink>
      <w:r>
        <w:t xml:space="preserve"> - Bridgepoint, a leading private equity firm, acquired Achilles in 2021. Achilles is a global leader in supply chain risk management, offering services that allow customers to validate, benchmark, and monitor their suppliers across various risk factors, including health and safety, sustainability, and financial stability. The acquisition aims to expand Achilles' capabilities in ESG, CSR, and supply chain mapping.</w:t>
      </w:r>
      <w:r/>
    </w:p>
    <w:p>
      <w:pPr>
        <w:pStyle w:val="ListNumber"/>
        <w:spacing w:line="240" w:lineRule="auto"/>
        <w:ind w:left="720"/>
      </w:pPr>
      <w:r/>
      <w:hyperlink r:id="rId13">
        <w:r>
          <w:rPr>
            <w:color w:val="0000EE"/>
            <w:u w:val="single"/>
          </w:rPr>
          <w:t>https://www.bridgepointgroup.com/about-us/news-and-insights/press-releases/2021/BDC-to-acquire-Achilles</w:t>
        </w:r>
      </w:hyperlink>
      <w:r>
        <w:t xml:space="preserve"> - In September 2021, Bridgepoint announced an agreement to acquire Achilles, a global leader in supply chain risk and performance management. The acquisition is expected to enhance Achilles' ability to provide data-driven solutions for sustainable and ethical supply chains, addressing complexities in supply chain risk management and compliance.</w:t>
      </w:r>
      <w:r/>
    </w:p>
    <w:p>
      <w:pPr>
        <w:pStyle w:val="ListNumber"/>
        <w:spacing w:line="240" w:lineRule="auto"/>
        <w:ind w:left="720"/>
      </w:pPr>
      <w:r/>
      <w:hyperlink r:id="rId14">
        <w:r>
          <w:rPr>
            <w:color w:val="0000EE"/>
            <w:u w:val="single"/>
          </w:rPr>
          <w:t>https://www.bridgepointgroup.com/about-us/news-and-insights/press-releases/2024/achilles-to-acquire-gosupply-to-strengthen-presence-in-iberia-and-expand-global-supply-chain-solutions</w:t>
        </w:r>
      </w:hyperlink>
      <w:r>
        <w:t xml:space="preserve"> - In September 2024, Achilles announced the acquisition of GoSupply, a supply chain management company based in Spain. This strategic move aims to strengthen Achilles' presence in Iberia and expand its global supply chain solutions, enhancing its capabilities in supplier qualification and risk management across various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sgnews.com/green-project-and-achilles-join-forces-to-tackle-scope-3-emissions-with-data-driven-solutions/?utm_source=rss&amp;utm_medium=rss&amp;utm_campaign=green-project-and-achilles-join-forces-to-tackle-scope-3-emissions-with-data-driven-solutions" TargetMode="External"/><Relationship Id="rId10" Type="http://schemas.openxmlformats.org/officeDocument/2006/relationships/hyperlink" Target="https://www.achilles.com/carbon-reduction" TargetMode="External"/><Relationship Id="rId11" Type="http://schemas.openxmlformats.org/officeDocument/2006/relationships/hyperlink" Target="https://www.achilles.com/supply-chain-decarbonisation/" TargetMode="External"/><Relationship Id="rId12" Type="http://schemas.openxmlformats.org/officeDocument/2006/relationships/hyperlink" Target="https://www.bridgepointgroup.com/private-equity/portfolio/lower-mid-cap/business-and-financial-services/achilles" TargetMode="External"/><Relationship Id="rId13" Type="http://schemas.openxmlformats.org/officeDocument/2006/relationships/hyperlink" Target="https://www.bridgepointgroup.com/about-us/news-and-insights/press-releases/2021/BDC-to-acquire-Achilles" TargetMode="External"/><Relationship Id="rId14" Type="http://schemas.openxmlformats.org/officeDocument/2006/relationships/hyperlink" Target="https://www.bridgepointgroup.com/about-us/news-and-insights/press-releases/2024/achilles-to-acquire-gosupply-to-strengthen-presence-in-iberia-and-expand-global-supply-chain-solution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