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expands environmental data access to enhance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sustainability has transcended corporate lip service to become an essential requirement for supply chains, Schneider Electric's recent initiative is poised to set a new standard in environmental transparency. The company's newly launched Environmental Data Program seeks to provide logistics professionals with unprecedented access to critical sustainability metrics covering more than 70% of its product turnover. This initiative not only facilitates informed sourcing decisions but also empowers companies to comply with evolving Environmental, Social, and Governance (ESG) standards, ultimately catalysing greener operations.</w:t>
      </w:r>
      <w:r/>
    </w:p>
    <w:p>
      <w:r/>
      <w:r>
        <w:t>At the core of this initiative is a significant expansion of disclosure practices. Schneider Electric has increased the number of environmental data attributes available to customers from a mere five to an impressive fourteen. These attributes now encompass vital aspects such as carbon footprint, energy efficiency, packaging details, and the use of recycled materials. Currently, the program includes data for 110,000 commercial references and aims to expand this to 155,000 by the end of 2025, thereby raising coverage from 70% to 80% of the company's product turnover. This heightened transparency aligns seamlessly with emerging regulatory frameworks, such as the draft EU Green Claims Directive, which demands greater accountability and clarity from businesses.</w:t>
      </w:r>
      <w:r/>
    </w:p>
    <w:p>
      <w:r/>
      <w:r>
        <w:t xml:space="preserve">Craig Resnik, an industry expert, noted that the Environmental Data Program builds upon Schneider's legacy Green Premium label, which has long been a benchmark for sustainable practices within the industry. Such commitments are especially pertinent in light of broader global challenges, as 2024 is projected to be the hottest year on record and the circularity rate of our economy hovers precariously at just 7.2%. The program is tailored to equip customers with the data needed to track, understand, and mitigate their own environmental impacts, thus fostering more responsible and resilient corporate operations. </w:t>
      </w:r>
      <w:r/>
    </w:p>
    <w:p>
      <w:r/>
      <w:r>
        <w:t>In today’s competitive marketplace, environmental data transparency is increasingly essential not only for compliance but also for enhancing a company’s competitive edge. With more stakeholders demanding reliable information regarding sustainability practices, Schneider Electric's move is not just a response to regulatory demands but also a proactive strategy to support its clients in their journey towards decarbonisation.</w:t>
      </w:r>
      <w:r/>
    </w:p>
    <w:p>
      <w:r/>
      <w:r>
        <w:t>As companies progressively seek to integrate sustainability into their business models, Schneider Electric’s initiative demonstrates a commitment to not only transparency but also to harnessing environmental data for better decision-making. As the urgency of climate challenges intensifies, the need for reliable and actionable sustainability data becomes more critical than ever. Schneider Electric’s Environmental Data Program underscores the evolving landscape of corporate responsibility, paving the way for a more transparent and sustainable future in supply chain management.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https://www.openpr.com/news/4034397/schneider-electric-drives-supply-chain-transparency-through</w:t>
        </w:r>
      </w:hyperlink>
      <w:r>
        <w:t xml:space="preserve"> - Please view link - unable to able to access data</w:t>
      </w:r>
      <w:r/>
    </w:p>
    <w:p>
      <w:pPr>
        <w:pStyle w:val="ListNumber"/>
        <w:spacing w:line="240" w:lineRule="auto"/>
        <w:ind w:left="720"/>
      </w:pPr>
      <w:r/>
      <w:hyperlink r:id="rId11">
        <w:r>
          <w:rPr>
            <w:color w:val="0000EE"/>
            <w:u w:val="single"/>
          </w:rPr>
          <w:t>https://www.se.com/us/en/about-us/sustainability/environmental-data-program/</w:t>
        </w:r>
      </w:hyperlink>
      <w:r>
        <w:t xml:space="preserve"> - Schneider Electric's Environmental Data Program enhances product transparency by providing 14 environmental data attributes, including carbon footprint, energy efficiency, packaging, and recycled content. This initiative covers 110,000 commercial references, aiming to reach 155,000 by the end of 2025, representing 80% of product turnover. The program supports customers in making informed sustainability decisions and aligns with evolving regulations like the EU Green Claims Directive. It also addresses global challenges such as the 2024 being the hottest year on record and the global economy's circularity rate at 7.2%.</w:t>
      </w:r>
      <w:r/>
    </w:p>
    <w:p>
      <w:pPr>
        <w:pStyle w:val="ListNumber"/>
        <w:spacing w:line="240" w:lineRule="auto"/>
        <w:ind w:left="720"/>
      </w:pPr>
      <w:r/>
      <w:hyperlink r:id="rId13">
        <w:r>
          <w:rPr>
            <w:color w:val="0000EE"/>
            <w:u w:val="single"/>
          </w:rPr>
          <w:t>https://www.se.com/ww/en/about-us/newsroom/news/press-releases/schneider-electric-advances-in-product-environmental-data-transparency-6808b9dfd6d494fa3904dd0d</w:t>
        </w:r>
      </w:hyperlink>
      <w:r>
        <w:t xml:space="preserve"> - Schneider Electric has launched its Environmental Data Program, building upon the Green Premium label, to provide customers with access to 14 environmental data attributes, including carbon footprint, energy efficiency, packaging, and recycled content. This program currently covers 110,000 commercial references, with a goal to expand to 155,000 by the end of 2025, representing 80% of product turnover. The initiative aims to help customers make informed sustainability decisions and comply with evolving regulatory requirements, such as the EU Green Claims Directive.</w:t>
      </w:r>
      <w:r/>
    </w:p>
    <w:p>
      <w:pPr>
        <w:pStyle w:val="ListNumber"/>
        <w:spacing w:line="240" w:lineRule="auto"/>
        <w:ind w:left="720"/>
      </w:pPr>
      <w:r/>
      <w:hyperlink r:id="rId12">
        <w:r>
          <w:rPr>
            <w:color w:val="0000EE"/>
            <w:u w:val="single"/>
          </w:rPr>
          <w:t>https://www.se.com/au/en/about-us/newsroom/news/press-releases/schneider-electric-advances-in-product-environmental-data-transparency-680987a8fc0fd3135c037621</w:t>
        </w:r>
      </w:hyperlink>
      <w:r>
        <w:t xml:space="preserve"> - Schneider Electric has launched its Environmental Data Program, building upon the Green Premium label, to provide customers with access to 14 environmental data attributes, including carbon footprint, energy efficiency, packaging, and recycled content. This program currently covers 110,000 commercial references, with a goal to expand to 155,000 by the end of 2025, representing 80% of product turnover. The initiative aims to help customers make informed sustainability decisions and comply with evolving regulatory requirements, such as the EU Green Claims Directive.</w:t>
      </w:r>
      <w:r/>
    </w:p>
    <w:p>
      <w:pPr>
        <w:pStyle w:val="ListNumber"/>
        <w:spacing w:line="240" w:lineRule="auto"/>
        <w:ind w:left="720"/>
      </w:pPr>
      <w:r/>
      <w:hyperlink r:id="rId15">
        <w:r>
          <w:rPr>
            <w:color w:val="0000EE"/>
            <w:u w:val="single"/>
          </w:rPr>
          <w:t>https://www.se.com/mk/en/about-us/sustainability/environmental-data-program/</w:t>
        </w:r>
      </w:hyperlink>
      <w:r>
        <w:t xml:space="preserve"> - Schneider Electric's Environmental Data Program categorizes and measures product environmental attributes and footprints, building upon the Green Premium Program. The program provides critical information, including carbon footprints, recycled materials, energy efficiency, and end-of-life recycling options. It currently reports on 14 attributes, offering a comprehensive understanding of a product’s environmental impact. The program aims to cover 155,000 commercial references by the end of 2025, representing 80% of product turnover, up from the current 70%.</w:t>
      </w:r>
      <w:r/>
    </w:p>
    <w:p>
      <w:pPr>
        <w:pStyle w:val="ListNumber"/>
        <w:spacing w:line="240" w:lineRule="auto"/>
        <w:ind w:left="720"/>
      </w:pPr>
      <w:r/>
      <w:hyperlink r:id="rId14">
        <w:r>
          <w:rPr>
            <w:color w:val="0000EE"/>
            <w:u w:val="single"/>
          </w:rPr>
          <w:t>https://www.cleanthesky.com/innovation/environmental-data</w:t>
        </w:r>
      </w:hyperlink>
      <w:r>
        <w:t xml:space="preserve"> - Schneider Electric has launched a new Environmental Data Program to improve product transparency and empower customers to make greener choices. Expanding on its 'Green Premium' labeling initiative, the program now discloses 14 environmental metrics—up from 5—for over 110,000 products. These metrics cover carbon footprint, energy use, recycled content, and packaging details. The program is expected to reach 80% of Schneider’s product turnover by year-end and is designed to help businesses align with rising regulatory demands such as the EU Green Claims Directive.</w:t>
      </w:r>
      <w:r/>
    </w:p>
    <w:p>
      <w:pPr>
        <w:pStyle w:val="ListNumber"/>
        <w:spacing w:line="240" w:lineRule="auto"/>
        <w:ind w:left="720"/>
      </w:pPr>
      <w:r/>
      <w:hyperlink r:id="rId10">
        <w:r>
          <w:rPr>
            <w:color w:val="0000EE"/>
            <w:u w:val="single"/>
          </w:rPr>
          <w:t>https://esgpost.com/schneider-electric-expands-environmental-data-access-to-110000-products/</w:t>
        </w:r>
      </w:hyperlink>
      <w:r>
        <w:t xml:space="preserve"> - Schneider Electric has launched its Environmental Data Programme, expanding its commitment to product sustainability by offering customers enhanced access to environmental information. The initiative significantly increases the volume and depth of environmental data available for Schneider Electric’s product portfolio. The programme now provides insights across 14 environmental attributes—up from five previously disclosed—including carbon footprint, energy efficiency, packaging details, and recycled content. These metrics are currently accessible online for over 110,000 commercial references, with the company targeting 155,000 references by year-end. This would cover 80% of its product turnover, compared to 70% at present.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034397/schneider-electric-drives-supply-chain-transparency-through" TargetMode="External"/><Relationship Id="rId10" Type="http://schemas.openxmlformats.org/officeDocument/2006/relationships/hyperlink" Target="https://esgpost.com/schneider-electric-expands-environmental-data-access-to-110000-products/" TargetMode="External"/><Relationship Id="rId11" Type="http://schemas.openxmlformats.org/officeDocument/2006/relationships/hyperlink" Target="https://www.se.com/us/en/about-us/sustainability/environmental-data-program/" TargetMode="External"/><Relationship Id="rId12" Type="http://schemas.openxmlformats.org/officeDocument/2006/relationships/hyperlink" Target="https://www.se.com/au/en/about-us/newsroom/news/press-releases/schneider-electric-advances-in-product-environmental-data-transparency-680987a8fc0fd3135c037621" TargetMode="External"/><Relationship Id="rId13" Type="http://schemas.openxmlformats.org/officeDocument/2006/relationships/hyperlink" Target="https://www.se.com/ww/en/about-us/newsroom/news/press-releases/schneider-electric-advances-in-product-environmental-data-transparency-6808b9dfd6d494fa3904dd0d" TargetMode="External"/><Relationship Id="rId14" Type="http://schemas.openxmlformats.org/officeDocument/2006/relationships/hyperlink" Target="https://www.cleanthesky.com/innovation/environmental-data" TargetMode="External"/><Relationship Id="rId15" Type="http://schemas.openxmlformats.org/officeDocument/2006/relationships/hyperlink" Target="https://www.se.com/mk/en/about-us/sustainability/environmental-data-progr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