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 Robinson launches free U.S. Tariff Impact Analysis tool to help shippers navigate rising trade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logistics firm C.H. Robinson has introduced a new U.S. Tariff Impact Analysis tool designed to assist shippers in navigating the complexities of evolving tariff policies and escalating cost pressures. The company claims that this self-serve technology will enable U.S. importers to assess their duty exposure and conduct detailed analyses at the SKU level. The initiative comes at a time when global trade tensions have heightened, making real-time data access crucial for effective decision-making within the shipping sector.</w:t>
      </w:r>
      <w:r/>
    </w:p>
    <w:p>
      <w:r/>
      <w:r>
        <w:t>According to the announcement, the tool, which will be available at no additional charge to U.S. customs brokerage customers, allows shippers to monitor and evaluate the impact of various tariffs on their products continuously. “This tool makes navigating trade complexity faster and more effective,” said Mike Short, President of Global Forwarding at C.H. Robinson. He added that businesses can utilize the tool to make swift decisions, such as rerouting freight or adjusting supplier relationships based on the analysis of their total duty spend.</w:t>
      </w:r>
      <w:r/>
    </w:p>
    <w:p>
      <w:r/>
      <w:r>
        <w:t>C.H. Robinson's move is particularly timely, as recent surveys indicate heightened anxiety among shippers regarding tariff volatility. Nearly 50% of shippers expressed concern about the uncertainty surrounding tariffs and trade policy, characterising it as a significant risk to their operations. This finding aligns with broader industry data showing that companies are increasingly seeking cost-saving measures amid shifting trade policies.</w:t>
      </w:r>
      <w:r/>
    </w:p>
    <w:p>
      <w:r/>
      <w:r>
        <w:t>External reports corroborate the urgency of such tools, particularly as C.H. Robinson has previously discovered that U.S. importers could be missing out on over a billion dollars in potential refunds linked to Section 301 tariff exclusions. The complexity of these tariffs, combined with the lack of accessible data, has often left companies unaware of their eligibility for refunds. By pinpointing product-specific exclusion opportunities, the logistics provider aims to assist imports in capitalising on these financial benefits.</w:t>
      </w:r>
      <w:r/>
    </w:p>
    <w:p>
      <w:r/>
      <w:r>
        <w:t>Moreover, the tool is positioned as a complement to other existing services offered by C.H. Robinson that aim to streamline logistics processes, such as the ACE Import Intelligence and U.S. Customs Analytics services. These tools collectively allow shippers to gain comprehensive visibility into their tariff exposure and overall logistics strategy, thereby facilitating informed decision-making.</w:t>
      </w:r>
      <w:r/>
    </w:p>
    <w:p>
      <w:r/>
      <w:r>
        <w:t>While the tool's self-service capabilities and real-time updates are positive developments, experts warn that reliance solely on digital solutions may not address deeper strategic challenges facing shippers today. Some analysts argue that companies must also focus on building resilience into their supply chains through diversification and proactive contingency planning. This is particularly critical given that 83% of shippers reported that finding ways to cut costs from their supply chains is vital to their success this year.</w:t>
      </w:r>
      <w:r/>
    </w:p>
    <w:p>
      <w:r/>
      <w:r>
        <w:t>In summary, while C.H. Robinson's U.S. Tariff Impact Analysis tool represents a significant advancement in empowering shippers to manage costs amidst a volatile trade landscape, it is part of a broader conversation about the need for comprehensive and adaptable supply chain strategies. As the logistics industry grapples with ongoing uncertainties, maintaining agility in sourcing and customs management will be essential for achieving long-term stability and economic viability.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C.H. Robinson press release on the U.S. Tariff Impact Analysis tool.</w:t>
      </w:r>
      <w:r/>
    </w:p>
    <w:p>
      <w:pPr>
        <w:pStyle w:val="ListNumber"/>
        <w:spacing w:line="240" w:lineRule="auto"/>
        <w:ind w:left="720"/>
      </w:pPr>
      <w:r/>
      <w:r>
        <w:t>Insights from market reports about shippers’ concerns over tariffs and trade policy challenges.</w:t>
      </w:r>
      <w:r/>
    </w:p>
    <w:p>
      <w:pPr>
        <w:pStyle w:val="ListNumber"/>
        <w:spacing w:line="240" w:lineRule="auto"/>
        <w:ind w:left="720"/>
      </w:pPr>
      <w:r/>
      <w:r>
        <w:t>Analysis of potential tariff refunds and compliance challenges faced by U.S. importers.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20250529355103/en/C.H.-Robinson-Debuts-Self-Serve-Tariff-Analysis-Tool-Empowering-Shippers-to-Manage-Costs-and-Navigate-Market-Volatility?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https://www.businesswire.com/news/home/20250529355103/en/C.H.-Robinson-Debuts-Self-Serve-Tariff-Analysis-Tool-Empowering-Shippers-to-Manage-Costs-and-Navigate-Market-Volatility</w:t>
        </w:r>
      </w:hyperlink>
      <w:r>
        <w:t xml:space="preserve"> - C.H. Robinson has introduced a U.S. Tariff Impact Analysis tool to assist U.S. importers in evaluating duty exposure and conducting detailed cost analyses at the SKU level. This tool is designed to help shippers navigate complex trade environments, including evolving U.S. trade actions such as Section 301 and Section 232 duties, as well as IEEPA reciprocal and fentanyl-related tariffs. The tool offers 24/7 self-service access, daily updates on trade policy impacts, and comprehensive visibility into current tariffs, enabling shippers to make informed decisions and optimise their supply chain strategies.</w:t>
      </w:r>
      <w:r/>
    </w:p>
    <w:p>
      <w:pPr>
        <w:pStyle w:val="ListNumber"/>
        <w:spacing w:line="240" w:lineRule="auto"/>
        <w:ind w:left="720"/>
      </w:pPr>
      <w:r/>
      <w:hyperlink r:id="rId12">
        <w:r>
          <w:rPr>
            <w:color w:val="0000EE"/>
            <w:u w:val="single"/>
          </w:rPr>
          <w:t>https://www.freshplaza.com/north-america/article/9269399/c-h-robinson-uncovers-more-than-a-billion-dollars-in-tariff-refunds-going-untapped/</w:t>
        </w:r>
      </w:hyperlink>
      <w:r>
        <w:t xml:space="preserve"> - C.H. Robinson has identified that U.S. companies importing from China may be missing out on over a billion dollars in refunds through Section 301 tariff exclusions. Since the implementation of these tariffs in 2018, the company has pinpointed potential savings of approximately $980 million related to exclusion refunds, with 96% of these being product-specific. C.H. Robinson has been assisting U.S. importers in navigating the complexities of these tariffs and exclusions, providing duty recovery and compliance consulting to help businesses maximise their refund potential.</w:t>
      </w:r>
      <w:r/>
    </w:p>
    <w:p>
      <w:pPr>
        <w:pStyle w:val="ListNumber"/>
        <w:spacing w:line="240" w:lineRule="auto"/>
        <w:ind w:left="720"/>
      </w:pPr>
      <w:r/>
      <w:hyperlink r:id="rId13">
        <w:r>
          <w:rPr>
            <w:color w:val="0000EE"/>
            <w:u w:val="single"/>
          </w:rPr>
          <w:t>https://www.globaltrademag.com/tag/c-h-robinson/</w:t>
        </w:r>
      </w:hyperlink>
      <w:r>
        <w:t xml:space="preserve"> - Global Trade Magazine provides a comprehensive overview of C.H. Robinson's initiatives to assist shippers in navigating changes in tariffs and trade policies. The company has developed an automated U.S. Tariff Search Tool that streamlines tariff data analysis, allowing shippers to input their Harmonized Tariff Schedule (HTS) codes and receive information about their eligibility under tariff exclusions. This tool aims to help shippers better understand their financial position, discover potential reclaims, and assess the impact of tariff changes on their shipping operations.</w:t>
      </w:r>
      <w:r/>
    </w:p>
    <w:p>
      <w:pPr>
        <w:pStyle w:val="ListNumber"/>
        <w:spacing w:line="240" w:lineRule="auto"/>
        <w:ind w:left="720"/>
      </w:pPr>
      <w:r/>
      <w:hyperlink r:id="rId14">
        <w:r>
          <w:rPr>
            <w:color w:val="0000EE"/>
            <w:u w:val="single"/>
          </w:rPr>
          <w:t>https://www.chrobinson.mx/de-de/chrglobal/about-us/newsroom/press-releases/2025/chrobinson-announces-resources-to-help-shippers-with-tariffs/</w:t>
        </w:r>
      </w:hyperlink>
      <w:r>
        <w:t xml:space="preserve"> - C.H. Robinson has announced resources to help shippers navigate changes in tariff and trade policy, as survey shows it's a top concern. The company's global experts are sharing resources and building solutions for customers to support supply chain planning and execution across all modes. The survey indicates that nearly 50% of shippers are concerned about the uncertainty around tariffs and trade policy, and the company is offering support through risk scenarios, contingency plans, tariff solutions, and increased supply chain diversification and agility.</w:t>
      </w:r>
      <w:r/>
    </w:p>
    <w:p>
      <w:pPr>
        <w:pStyle w:val="ListNumber"/>
        <w:spacing w:line="240" w:lineRule="auto"/>
        <w:ind w:left="720"/>
      </w:pPr>
      <w:r/>
      <w:hyperlink r:id="rId15">
        <w:r>
          <w:rPr>
            <w:color w:val="0000EE"/>
            <w:u w:val="single"/>
          </w:rPr>
          <w:t>https://www.dcvelocity.com/transportation/regulation-government/c-h-robinson-says-shippers-are-stressed-about-tariffs-and-trade-changes</w:t>
        </w:r>
      </w:hyperlink>
      <w:r>
        <w:t xml:space="preserve"> - C.H. Robinson reports that shippers are stressed about tariffs and trade changes, with a survey showing that changes in tariffs and trade policy are the top risk to their supply chains in 2025. Nearly 50% of shippers say the uncertainty around tariffs and trade policy is already a pain point for them. The company is assisting clients by running risk scenarios, building and implementing contingency plans, engineering and executing tariff solutions, and increasing supply chain diversification and agility to help shippers navigate these challenges.</w:t>
      </w:r>
      <w:r/>
    </w:p>
    <w:p>
      <w:pPr>
        <w:pStyle w:val="ListNumber"/>
        <w:spacing w:line="240" w:lineRule="auto"/>
        <w:ind w:left="720"/>
      </w:pPr>
      <w:r/>
      <w:hyperlink r:id="rId16">
        <w:r>
          <w:rPr>
            <w:color w:val="0000EE"/>
            <w:u w:val="single"/>
          </w:rPr>
          <w:t>https://dev.chrobinson.com/en-gb/resources/insights-and-advisories/trade-tariff-insights/hts-search/</w:t>
        </w:r>
      </w:hyperlink>
      <w:r>
        <w:t xml:space="preserve"> - C.H. Robinson offers a U.S. Tariff Search Tool that allows shippers to identify qualifying exclusions and estimate potential duty refund amounts. The tool is designed to help shippers navigate tariffs under the reinstated Section 301 duty exclusions, providing instant searches by Harmonized Tariff Schedule (HTS) codes and estimating retroactive duty refunds. This resource aims to assist shippers in uncovering potential duty refunds and understanding their eligibility under tariff exclusions.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29355103/en/C.H.-Robinson-Debuts-Self-Serve-Tariff-Analysis-Tool-Empowering-Shippers-to-Manage-Costs-and-Navigate-Market-Volatility?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29355103/en/C.H.-Robinson-Debuts-Self-Serve-Tariff-Analysis-Tool-Empowering-Shippers-to-Manage-Costs-and-Navigate-Market-Volatility" TargetMode="External"/><Relationship Id="rId12" Type="http://schemas.openxmlformats.org/officeDocument/2006/relationships/hyperlink" Target="https://www.freshplaza.com/north-america/article/9269399/c-h-robinson-uncovers-more-than-a-billion-dollars-in-tariff-refunds-going-untapped/" TargetMode="External"/><Relationship Id="rId13" Type="http://schemas.openxmlformats.org/officeDocument/2006/relationships/hyperlink" Target="https://www.globaltrademag.com/tag/c-h-robinson/" TargetMode="External"/><Relationship Id="rId14" Type="http://schemas.openxmlformats.org/officeDocument/2006/relationships/hyperlink" Target="https://www.chrobinson.mx/de-de/chrglobal/about-us/newsroom/press-releases/2025/chrobinson-announces-resources-to-help-shippers-with-tariffs/" TargetMode="External"/><Relationship Id="rId15" Type="http://schemas.openxmlformats.org/officeDocument/2006/relationships/hyperlink" Target="https://www.dcvelocity.com/transportation/regulation-government/c-h-robinson-says-shippers-are-stressed-about-tariffs-and-trade-changes" TargetMode="External"/><Relationship Id="rId16" Type="http://schemas.openxmlformats.org/officeDocument/2006/relationships/hyperlink" Target="https://dev.chrobinson.com/en-gb/resources/insights-and-advisories/trade-tariff-insights/hts-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