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cargo demand surges 11.3% as technology and sustainability reshape global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air cargo services have evolved far beyond their traditional role of simply transporting packages by air. Today, they form an indispensable backbone of global commerce, enabling businesses to meet the accelerating pace and rising demands of international trade. From the urgent shipment of life-saving medicines and high-value electronics to the delivery of fresh perishables and fast-moving consumer goods, air cargo offers unparalleled speed, reliability, and global connectivity that other modes of transport cannot match.</w:t>
      </w:r>
      <w:r/>
    </w:p>
    <w:p>
      <w:r/>
      <w:r>
        <w:t>The International Air Transport Association (IATA) recently reported a record 11.3% increase in global air cargo demand compared to 2023, underscoring the sector’s significant growth. This surge has been fuelled by robust e-commerce activity and ongoing constraints in ocean shipping capacity, which have pushed companies to rely more heavily on air freight for critical deliveries. IATA’s Director General, Willie Walsh, noted the sector’s profitable expansion while emphasising the need for airlines to remain adaptable amid shifting market dynamics.</w:t>
      </w:r>
      <w:r/>
    </w:p>
    <w:p>
      <w:r/>
      <w:r>
        <w:t>Major players in the air cargo industry continue to innovate and expand their services to meet this growing demand. Leaders such as DHL Aviation, FedEx Express, Emirates SkyCargo, Qatar Airways Cargo, and UPS Airlines have established themselves as pillars of global logistics, offering advanced technology solutions, extensive networks, and specialised freight handling capabilities tailored for sensitive goods like pharmaceuticals and electronics. FedEx and others have also accelerated their commitments to sustainability through investments in fuel-efficient aircraft and greener shipping options, reflecting the industry’s response to increasing environmental concerns.</w:t>
      </w:r>
      <w:r/>
    </w:p>
    <w:p>
      <w:r/>
      <w:r>
        <w:t>Technological advancements are revolutionising air cargo logistics in 2025, delivering higher efficiency and greater transparency. Real-time tracking, AI-powered route optimisation, automated customs clearance, and integrated end-to-end shipment visibility have transformed the customer experience and minimised delays. Smart air cargo hubs employ robotics and AI to streamline package handling, significantly reducing human error and improving operational speed. These innovations align with global efforts to enhance safety, security, and sustainability in supply chains, as highlighted during the recent World Cargo Symposium in Dubai by IATA’s Global Head of Cargo, Brendan Sullivan.</w:t>
      </w:r>
      <w:r/>
    </w:p>
    <w:p>
      <w:r/>
      <w:r>
        <w:t>Cross-border freight solutions have undergone a notable transformation, addressing long-standing challenges such as complex documentation, customs bottlenecks, and inconsistent regulations. Today’s air cargo providers offer comprehensive services that manage every phase of international shipping, enabling even small and medium-sized enterprises to participate in global markets seamlessly. This shift is supported by strengthened partnerships with local carriers and improved customs procedures, allowing industries including healthcare, automotive, fashion, and technology to rely on air cargo for precise timing and handling.</w:t>
      </w:r>
      <w:r/>
    </w:p>
    <w:p>
      <w:r/>
      <w:r>
        <w:t>Sustainability remains a critical focus for the air cargo sector as it adapts to regulatory and societal pressures. The accelerated adoption of sustainable aviation fuels (SAF) and greener logistics practices reflects a broader industry commitment to reducing its environmental footprint. Alongside this, the digitalisation of documentation through electronic air waybills (e-AWB) and blockchain technology enhances efficiency and security, paving the way for a more transparent and accountable freight ecosystem.</w:t>
      </w:r>
      <w:r/>
    </w:p>
    <w:p>
      <w:r/>
      <w:r>
        <w:t>Further developments are evident in strategic business expansions, exemplified by maritime logistics giant CMA CGM’s recent launch of a trans-Pacific air cargo route and the acquisition of additional Boeing 777 Freighters. This expansion signals a growing trend among traditional shipping companies to diversify their logistics portfolios, capitalising on the profitability and resilience of air cargo services.</w:t>
      </w:r>
      <w:r/>
    </w:p>
    <w:p>
      <w:r/>
      <w:r>
        <w:t>In summary, air cargo services in 2025 stand at the nexus of speed, innovation, and sustainability, playing an indispensable role in global trade by ensuring the swift and secure movement of goods across borders. The convergence of cutting-edge technology, enhanced regulatory frameworks, and a heightened focus on environmental responsibility has positioned air freight to meet the demands of an increasingly dynamic and complex global market. For businesses seeking reliable logistics partners that can deliver timely, efficient, and customisable solutions, air cargo providers offer an indispensable advantage in today’s fast-paced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https://ladingcargo.com/blog/top-air-cargo-services-transforming-global-trade-in-2025/</w:t>
        </w:r>
      </w:hyperlink>
      <w:r>
        <w:t xml:space="preserve"> - Please view link - unable to able to access data</w:t>
      </w:r>
      <w:r/>
    </w:p>
    <w:p>
      <w:pPr>
        <w:pStyle w:val="ListNumber"/>
        <w:spacing w:line="240" w:lineRule="auto"/>
        <w:ind w:left="720"/>
      </w:pPr>
      <w:r/>
      <w:hyperlink r:id="rId11">
        <w:r>
          <w:rPr>
            <w:color w:val="0000EE"/>
            <w:u w:val="single"/>
          </w:rPr>
          <w:t>https://www.iata.org/en/pressroom/2025-releases/2025-01-29-02</w:t>
        </w:r>
      </w:hyperlink>
      <w:r>
        <w:t xml:space="preserve"> - In January 2025, the International Air Transport Association (IATA) reported a record 11.3% increase in global air cargo demand compared to 2023, surpassing previous records set in 2021. This growth was driven by strong e-commerce activity and ocean shipping restrictions, leading to higher yields. IATA's Director General, Willie Walsh, highlighted the sector's profitable growth and the need for airlines to remain flexible amid evolving market conditions.</w:t>
      </w:r>
      <w:r/>
    </w:p>
    <w:p>
      <w:pPr>
        <w:pStyle w:val="ListNumber"/>
        <w:spacing w:line="240" w:lineRule="auto"/>
        <w:ind w:left="720"/>
      </w:pPr>
      <w:r/>
      <w:hyperlink r:id="rId12">
        <w:r>
          <w:rPr>
            <w:color w:val="0000EE"/>
            <w:u w:val="single"/>
          </w:rPr>
          <w:t>https://www.iata.org/en/pressroom/2025-releases/2025-04-15-01</w:t>
        </w:r>
      </w:hyperlink>
      <w:r>
        <w:t xml:space="preserve"> - The International Air Transport Association (IATA) emphasized the critical role of air cargo in maintaining global supply chain resilience. At the 18th World Cargo Symposium in Dubai, IATA's Global Head of Cargo, Brendan Sullivan, called for enhanced safety, security, digitalization, and sustainability within the industry to meet customer expectations and navigate an increasingly complex environment.</w:t>
      </w:r>
      <w:r/>
    </w:p>
    <w:p>
      <w:pPr>
        <w:pStyle w:val="ListNumber"/>
        <w:spacing w:line="240" w:lineRule="auto"/>
        <w:ind w:left="720"/>
      </w:pPr>
      <w:r/>
      <w:hyperlink r:id="rId13">
        <w:r>
          <w:rPr>
            <w:color w:val="0000EE"/>
            <w:u w:val="single"/>
          </w:rPr>
          <w:t>https://www.icontainers.com/future-of-air-freight-trends-2025</w:t>
        </w:r>
      </w:hyperlink>
      <w:r>
        <w:t xml:space="preserve"> - The future of air freight in 2025 is shaped by several key trends: sustainability and green logistics, accelerated e-commerce driving faster delivery expectations, enhanced cargo visibility through smart tracking, automation and robotics at air cargo hubs, and evolving regulatory changes and compliance challenges. These developments aim to improve efficiency, reduce environmental impact, and meet the growing demands of global trade.</w:t>
      </w:r>
      <w:r/>
    </w:p>
    <w:p>
      <w:pPr>
        <w:pStyle w:val="ListNumber"/>
        <w:spacing w:line="240" w:lineRule="auto"/>
        <w:ind w:left="720"/>
      </w:pPr>
      <w:r/>
      <w:hyperlink r:id="rId14">
        <w:r>
          <w:rPr>
            <w:color w:val="0000EE"/>
            <w:u w:val="single"/>
          </w:rPr>
          <w:t>https://www.rtscorp.com/airline/ai-e-commerce-sustainability-tariffs-how-air-cargo-is-evolving-in-2025-the-biggest-air-cargo-trends</w:t>
        </w:r>
      </w:hyperlink>
      <w:r>
        <w:t xml:space="preserve"> - In 2025, the air cargo industry is experiencing significant transformations, including digitalization with the expansion of electronic air waybills (e-AWB) and blockchain technology, growth in e-commerce-driven air freight, and a focus on sustainable practices like increased use of sustainable aviation fuel (SAF). These trends aim to enhance efficiency, meet environmental goals, and adapt to evolving market demands.</w:t>
      </w:r>
      <w:r/>
    </w:p>
    <w:p>
      <w:pPr>
        <w:pStyle w:val="ListNumber"/>
        <w:spacing w:line="240" w:lineRule="auto"/>
        <w:ind w:left="720"/>
      </w:pPr>
      <w:r/>
      <w:hyperlink r:id="rId15">
        <w:r>
          <w:rPr>
            <w:color w:val="0000EE"/>
            <w:u w:val="single"/>
          </w:rPr>
          <w:t>https://www.freightamigo.com/blog/air-freight-in-2025-key-trends-shaping-the-future-of-global-logistics</w:t>
        </w:r>
      </w:hyperlink>
      <w:r>
        <w:t xml:space="preserve"> - Key trends shaping the future of air freight in 2025 include enhanced cargo visibility with smart tracking technologies, automation and robotics at air cargo hubs to improve efficiency, and evolving regulatory changes and compliance challenges. These developments aim to streamline operations, reduce errors, and ensure the industry adapts to new safety and environmental standards.</w:t>
      </w:r>
      <w:r/>
    </w:p>
    <w:p>
      <w:pPr>
        <w:pStyle w:val="ListNumber"/>
        <w:spacing w:line="240" w:lineRule="auto"/>
        <w:ind w:left="720"/>
      </w:pPr>
      <w:r/>
      <w:hyperlink r:id="rId16">
        <w:r>
          <w:rPr>
            <w:color w:val="0000EE"/>
            <w:u w:val="single"/>
          </w:rPr>
          <w:t>https://www.reuters.com/business/cma-cgm-opens-trans-pacific-route-orders-additional-boeing-cargo-plane-2024-04-16</w:t>
        </w:r>
      </w:hyperlink>
      <w:r>
        <w:t xml:space="preserve"> - In April 2024, CMA CGM, a major shipping company, expanded its air cargo operations by opening a new trans-Pacific route and enhancing its fleet with additional Boeing 777 Freighters. This strategic move aims to diversify and strengthen CMA CGM's logistics capabilities beyond maritime freight, leveraging profits gained during the COVID-19 pandemic to invest in air cargo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dingcargo.com/blog/top-air-cargo-services-transforming-global-trade-in-2025/" TargetMode="External"/><Relationship Id="rId11" Type="http://schemas.openxmlformats.org/officeDocument/2006/relationships/hyperlink" Target="https://www.iata.org/en/pressroom/2025-releases/2025-01-29-02" TargetMode="External"/><Relationship Id="rId12" Type="http://schemas.openxmlformats.org/officeDocument/2006/relationships/hyperlink" Target="https://www.iata.org/en/pressroom/2025-releases/2025-04-15-01" TargetMode="External"/><Relationship Id="rId13" Type="http://schemas.openxmlformats.org/officeDocument/2006/relationships/hyperlink" Target="https://www.icontainers.com/future-of-air-freight-trends-2025" TargetMode="External"/><Relationship Id="rId14" Type="http://schemas.openxmlformats.org/officeDocument/2006/relationships/hyperlink" Target="https://www.rtscorp.com/airline/ai-e-commerce-sustainability-tariffs-how-air-cargo-is-evolving-in-2025-the-biggest-air-cargo-trends" TargetMode="External"/><Relationship Id="rId15" Type="http://schemas.openxmlformats.org/officeDocument/2006/relationships/hyperlink" Target="https://www.freightamigo.com/blog/air-freight-in-2025-key-trends-shaping-the-future-of-global-logistics" TargetMode="External"/><Relationship Id="rId16" Type="http://schemas.openxmlformats.org/officeDocument/2006/relationships/hyperlink" Target="https://www.reuters.com/business/cma-cgm-opens-trans-pacific-route-orders-additional-boeing-cargo-plane-2024-04-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