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and AI analytics drive transformative gains in US healthcare revenue cycle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complex landscape of the U.S. healthcare system, effective Revenue Cycle Management (RCM) is critical for the financial stability of medical practices and health systems. Navigating a maze of payer-specific rules, evolving regulations, and increasing patient demands places substantial pressure on healthcare administrators, owners, and IT professionals to continuously refine financial processes. The integration of advanced technology—particularly automation and real-time data analytics—has emerged as a key solution to these persistent challenges, delivering notable improvements in revenue cycle operations and overall financial performance.</w:t>
      </w:r>
      <w:r/>
    </w:p>
    <w:p>
      <w:r/>
      <w:r>
        <w:t>Revenue Cycle Management encompasses the entirety of patient care administration from initial registration to final payment collection. Despite its importance, RCM is frequently hampered by a range of issues. Among the foremost challenges are the varying payer requirements that can lead to frequent claim denials, with reports indicating that around 10-15% of healthcare claims are initially denied due to errors such as incomplete documentation or coding inaccuracies. The administrative burden is amplified by repetitive manual tasks like eligibility verification, claims filing, and payment posting, which are not only time-consuming but prone to human error. This operational strain contributes to employee burnout, adversely affecting productivity and staff retention. Added to these internal challenges is the growing complexity of coordinating workflows, especially in hybrid or remote work environments. Together, these issues significantly disrupt cash flow and jeopardize the financial health of healthcare organisations.</w:t>
      </w:r>
      <w:r/>
    </w:p>
    <w:p>
      <w:r/>
      <w:r>
        <w:t>To combat these difficulties, healthcare providers are increasingly adopting automation technologies and real-time data insights. Automation reduces manual effort by standardising repetitive tasks such as eligibility verification, coding, billing, payment posting, claims submission, and denial management. For example, automated systems can instantly verify insurance eligibility prior to service delivery, lowering the incidence of rejected claims. Similarly, automated coding tools help ensure accuracy by aligning clinical documentation with billing codes, decreasing errors and accelerating claim approvals. Companies like Healthrise exemplify this transformation by deploying automation that reduces errors and frees staff to focus on complex cases or direct patient care, thereby improving both efficiency and outcomes.</w:t>
      </w:r>
      <w:r/>
    </w:p>
    <w:p>
      <w:r/>
      <w:r>
        <w:t>Real-time data analytics complement automation by furnishing healthcare managers with dashboards and reports that monitor key performance indicators such as claim lag time, days in accounts receivable, denial turnaround, and payment collections. These live insights enable identification of bottlenecks or spikes in denials early in the process, allowing for proactive resource allocation, targeted staff training, and improved workflows. Moreover, analytics facilitate stronger payer contract negotiations by revealing payment trends and behaviour patterns and even predicting staffing needs based on claim volumes. This shift from reactive problem-solving to anticipatory management marks a significant advance in sustaining financial health.</w:t>
      </w:r>
      <w:r/>
    </w:p>
    <w:p>
      <w:r/>
      <w:r>
        <w:t>The financial impact of combining these technologies with strong leadership and process improvements is substantial. Case studies within large nonprofit health systems report net revenue increases exceeding $70 million, alongside tens of millions saved through improved clinical documentation and streamlined operations. Leadership training in change management and communication—completed by 95% of participants in one study—proved pivotal in securing team engagement and supporting the adoption of new workflows.</w:t>
      </w:r>
      <w:r/>
    </w:p>
    <w:p>
      <w:r/>
      <w:r>
        <w:t>Artificial intelligence further deepens the capabilities of modern RCM. AI-powered predictive analytics assess historical claim data to identify which submissions are likely to be denied, enabling pre-emptive correction and boosting first-pass approvals. AI also segments patients by payment risk, which helps tailor financial counselling and payment plans that improve collections while maintaining patient satisfaction. Beyond basic automation, AI enables intelligent, context-sensitive workflows—for instance, automatically escalating denied claims for appeals or directing cases to specialists without delay. Integration with Electronic Health Records ensures clinical and financial data align precisely, reducing compliance risks and maximising reimbursement. Yet studies show many organisations harness only a fraction of their EHR systems’ potential, highlighting the opportunity for further gains through more comprehensive AI integration.</w:t>
      </w:r>
      <w:r/>
    </w:p>
    <w:p>
      <w:r/>
      <w:r>
        <w:t>Technology firms specialising in healthcare IT are facilitating this evolution. Providers like FinThrive and SYNERGEN Health deliver automated payment calculation and workflow integration tools that reduce billing errors and lighten administrative workloads. The momentum behind such solutions is reflected in projections for the Healthcare Software as a Service (SaaS) market, expected to grow from $36.8 billion in 2024 to $93.4 billion by 2033—a testament to the rising adoption of scalable cloud platforms that suit organisations ranging from small clinics to large hospital systems.</w:t>
      </w:r>
      <w:r/>
    </w:p>
    <w:p>
      <w:r/>
      <w:r>
        <w:t>While technology offers transformative potential, success hinges on strategic leadership and governance to foster adoption and continuous improvement. Effective leaders, trained in change management, foster transparency, responsibility, and open communication, all critical for mitigating resistance and generating valuable feedback on technology use. Centralising revenue cycle operations under a single accountable leader enhances coordination, accelerates decision making, and standardises best practices. Broad governance structures that engage IT, clinical, billing, and administrative teams ensure that process redesign incorporates diverse perspectives and aligns with financial goals.</w:t>
      </w:r>
      <w:r/>
    </w:p>
    <w:p>
      <w:r/>
      <w:r>
        <w:t>Importantly, modern revenue cycle tools also enhance the patient financial experience, a key consideration in U.S. healthcare’s consumer-driven environment. Personalised payment plans crafted from patient risk profiles help reduce missed payments and bad debt, while automated reminders and user-friendly portals improve transparency and convenience, resulting in higher patient satisfaction and smoother collections. Integrating clinical and financial data strengthens billing accuracy and timeliness by tying service delivery directly to revenue capture.</w:t>
      </w:r>
      <w:r/>
    </w:p>
    <w:p>
      <w:r/>
      <w:r>
        <w:t>Against a backdrop of mounting financial and regulatory pressures, automation, AI-driven analytics, and cloud-based management platforms are rapidly becoming indispensable tools for healthcare revenue cycle optimisation. Successful organisations demonstrate that combining these technologies with strong leadership, process standardisation, and patient-centric strategies yields significant financial returns, operational resilience, and enhanced patient relations. For healthcare administrators and IT managers, investing in these digital solutions and governance frameworks is essential to meet evolving payer requirements, improve cash flow, and sustain organisational health.</w:t>
      </w:r>
      <w:r/>
    </w:p>
    <w:p>
      <w:r/>
      <w:r>
        <w:t>Complementing these innovations, companies like Simbo AI focus on automating front-office phone interactions for appointment scheduling, eligibility checks, and patient communications. This front-end automation reduces administrative burden, improves patient access, and supports better data capture from initial contacts, contributing to a smoother and more efficient revenue cycle from the very first touchpoint.</w:t>
      </w:r>
      <w:r/>
    </w:p>
    <w:p>
      <w:r/>
      <w:r>
        <w:t>In summary, the future of U.S. healthcare revenue cycle management lies in embracing automation and data insights, bolstered by competent leadership and a focus on patient experience. These combined efforts offer the promise of fewer errors, accelerated payments, happier patients, and stronger financial health in an increasingly complex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https://www.simbo.ai/blog/leveraging-technology-for-revenue-cycle-optimization-the-impact-of-automated-workflows-and-real-time-data-insights-2704513/</w:t>
        </w:r>
      </w:hyperlink>
      <w:r>
        <w:t xml:space="preserve"> - Please view link - unable to able to access data</w:t>
      </w:r>
      <w:r/>
    </w:p>
    <w:p>
      <w:pPr>
        <w:pStyle w:val="ListNumber"/>
        <w:spacing w:line="240" w:lineRule="auto"/>
        <w:ind w:left="720"/>
      </w:pPr>
      <w:r/>
      <w:hyperlink r:id="rId11">
        <w:r>
          <w:rPr>
            <w:color w:val="0000EE"/>
            <w:u w:val="single"/>
          </w:rPr>
          <w:t>https://www.1stmedbill.com/revenue-cycle-management-challenges/</w:t>
        </w:r>
      </w:hyperlink>
      <w:r>
        <w:t xml:space="preserve"> - This article discusses common challenges in Revenue Cycle Management (RCM) within healthcare, including inefficient processes, billing errors, compliance issues, denial management, and technology integration. It highlights that 73% of healthcare leaders identify process inefficiencies as a significant barrier to effective RCM. The piece also notes that the average error rate for medical billing is between 5% and 10%, costing the healthcare industry billions annually. The article emphasizes the importance of streamlining processes, implementing robust billing systems, and integrating advanced technology to address these challenges.</w:t>
      </w:r>
      <w:r/>
    </w:p>
    <w:p>
      <w:pPr>
        <w:pStyle w:val="ListNumber"/>
        <w:spacing w:line="240" w:lineRule="auto"/>
        <w:ind w:left="720"/>
      </w:pPr>
      <w:r/>
      <w:hyperlink r:id="rId12">
        <w:r>
          <w:rPr>
            <w:color w:val="0000EE"/>
            <w:u w:val="single"/>
          </w:rPr>
          <w:t>https://www.tnma.com/blog/top-challenges-healthcare-revenue-cycle/</w:t>
        </w:r>
      </w:hyperlink>
      <w:r>
        <w:t xml:space="preserve"> - This blog post outlines several challenges in healthcare Revenue Cycle Management (RCM), such as data errors, insurance issues, coding and billing complexities, claims denials and rejections, payment collection issues, and regulatory changes. It notes that delays in pre-authorizations can lead to postponed treatments, significantly impacting patient experiences and damaging a healthcare provider's reputation over time. The article also highlights the complexity of medical coding, especially with evolving payer requirements and the transition to ICD-10, which can lead to inaccuracies even among experienced coders.</w:t>
      </w:r>
      <w:r/>
    </w:p>
    <w:p>
      <w:pPr>
        <w:pStyle w:val="ListNumber"/>
        <w:spacing w:line="240" w:lineRule="auto"/>
        <w:ind w:left="720"/>
      </w:pPr>
      <w:r/>
      <w:hyperlink r:id="rId13">
        <w:r>
          <w:rPr>
            <w:color w:val="0000EE"/>
            <w:u w:val="single"/>
          </w:rPr>
          <w:t>https://resilientmbs.com/top-5-revenue-cycle-management-challenges/</w:t>
        </w:r>
      </w:hyperlink>
      <w:r>
        <w:t xml:space="preserve"> - This article identifies key challenges in healthcare Revenue Cycle Management (RCM), including evolving regulatory compliance, inefficient use of technology, and lack of a skilled workforce. It discusses how frequent changes in healthcare rules, such as updates to ICD-10 codes and HIPAA standards, require providers to invest time and resources in staying compliant. The piece also highlights issues with outdated or poorly integrated systems that can lead to data silos and errors, and the difficulties healthcare organizations face in recruiting and retaining skilled RCM staff.</w:t>
      </w:r>
      <w:r/>
    </w:p>
    <w:p>
      <w:pPr>
        <w:pStyle w:val="ListNumber"/>
        <w:spacing w:line="240" w:lineRule="auto"/>
        <w:ind w:left="720"/>
      </w:pPr>
      <w:r/>
      <w:hyperlink r:id="rId14">
        <w:r>
          <w:rPr>
            <w:color w:val="0000EE"/>
            <w:u w:val="single"/>
          </w:rPr>
          <w:t>https://www.enter.health/post/overcoming-the-top-challenges-revenue-cycle-management</w:t>
        </w:r>
      </w:hyperlink>
      <w:r>
        <w:t xml:space="preserve"> - This article addresses challenges in Revenue Cycle Management (RCM), focusing on denials and appeals. It discusses issues such as lack of documentation, complex regulations, inefficient appeals processes, insufficient resources, and communication problems. The piece emphasizes that insufficient documentation is a common reason for claim denials and that healthcare organizations must ensure complete and accurate documentation to support their claims. It also highlights the impact of complex and ever-changing healthcare regulations, which can lead to claim denials, fines, or legal issues if not properly managed.</w:t>
      </w:r>
      <w:r/>
    </w:p>
    <w:p>
      <w:pPr>
        <w:pStyle w:val="ListNumber"/>
        <w:spacing w:line="240" w:lineRule="auto"/>
        <w:ind w:left="720"/>
      </w:pPr>
      <w:r/>
      <w:hyperlink r:id="rId15">
        <w:r>
          <w:rPr>
            <w:color w:val="0000EE"/>
            <w:u w:val="single"/>
          </w:rPr>
          <w:t>https://synergyhcls.com/challenges-in-revenue-cycle-management-and-how-to-solve-them/</w:t>
        </w:r>
      </w:hyperlink>
      <w:r>
        <w:t xml:space="preserve"> - This article outlines top challenges in Revenue Cycle Management (RCM), including denial management and claims rejections, inappropriate patient registration and eligibility verification, and coding and documentation errors. It notes that industry studies show payers deny about 10-15% of claims, with many denials not addressed through rework or appeals. The piece also discusses issues such as patient registration errors, coding mistakes, and the impact of periodic revisions of coding guidelines like ICD-10 and CPT, which can lead to claim denials and loss of income.</w:t>
      </w:r>
      <w:r/>
    </w:p>
    <w:p>
      <w:pPr>
        <w:pStyle w:val="ListNumber"/>
        <w:spacing w:line="240" w:lineRule="auto"/>
        <w:ind w:left="720"/>
      </w:pPr>
      <w:r/>
      <w:hyperlink r:id="rId16">
        <w:r>
          <w:rPr>
            <w:color w:val="0000EE"/>
            <w:u w:val="single"/>
          </w:rPr>
          <w:t>https://helixbeat.com/top-5-denial-management-strategies-to-boost-your-hospitals-revenue/</w:t>
        </w:r>
      </w:hyperlink>
      <w:r>
        <w:t xml:space="preserve"> - This article discusses challenges in denial management within Revenue Cycle Management (RCM), including the complexity of billing and coding, high volume of denied claims, time-consuming appeal processes, lack of staff training, communication gaps between clinical and billing teams, and changing payer policies. It highlights that improper coding or missed documentation can significantly delay reimbursement, negatively affecting the hospital’s cash flow. The piece also notes that healthcare organizations must stay updated on changes to payer policies to avoid denied claims due to policy discrepancies.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leveraging-technology-for-revenue-cycle-optimization-the-impact-of-automated-workflows-and-real-time-data-insights-2704513/" TargetMode="External"/><Relationship Id="rId11" Type="http://schemas.openxmlformats.org/officeDocument/2006/relationships/hyperlink" Target="https://www.1stmedbill.com/revenue-cycle-management-challenges/" TargetMode="External"/><Relationship Id="rId12" Type="http://schemas.openxmlformats.org/officeDocument/2006/relationships/hyperlink" Target="https://www.tnma.com/blog/top-challenges-healthcare-revenue-cycle/" TargetMode="External"/><Relationship Id="rId13" Type="http://schemas.openxmlformats.org/officeDocument/2006/relationships/hyperlink" Target="https://resilientmbs.com/top-5-revenue-cycle-management-challenges/" TargetMode="External"/><Relationship Id="rId14" Type="http://schemas.openxmlformats.org/officeDocument/2006/relationships/hyperlink" Target="https://www.enter.health/post/overcoming-the-top-challenges-revenue-cycle-management" TargetMode="External"/><Relationship Id="rId15" Type="http://schemas.openxmlformats.org/officeDocument/2006/relationships/hyperlink" Target="https://synergyhcls.com/challenges-in-revenue-cycle-management-and-how-to-solve-them/" TargetMode="External"/><Relationship Id="rId16" Type="http://schemas.openxmlformats.org/officeDocument/2006/relationships/hyperlink" Target="https://helixbeat.com/top-5-denial-management-strategies-to-boost-your-hospitals-reven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