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Allsee enhances digital signage performance through direct supplier collaboration and technical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Allsee Technologies has positioned itself as a notable force in the digital signage industry by emphasising the importance of robust supply chain relationships and meticulous product development. Drawing on nearly two decades of collaboration with component suppliers and manufacturing partners, the company actively manages and tests every aspect of its digital signage solutions to ensure high performance and reliability—an approach that distinguishes it in a market often reliant on standard factory specifications.</w:t>
      </w:r>
      <w:r/>
    </w:p>
    <w:p>
      <w:r/>
      <w:r>
        <w:t>A recent illustration of this commitment is Allsee's handling of the RK3568 system-on-chip (SoC) from Rockchip, a widely respected processor designed for 4K video decoding at 60 frames per second. Although the chip's official specifications claim smooth 4K playback, Allsee's internal testing revealed frame drop issues that could negatively affect user experience. Instead of accepting these limitations, Allsee’s engineers worked directly with Rockchip’s development team to create a firmware patch that eliminated the inconsistencies. This proactive collaboration enabled the company to deliver a level of video performance exceeding standard expectations, highlighting how direct supplier relationships can catalyse meaningful product enhancements.</w:t>
      </w:r>
      <w:r/>
    </w:p>
    <w:p>
      <w:r/>
      <w:r>
        <w:t>Further demonstrating its technical rigour, Allsee is preparing a significant upgrade to the brightness levels of its indoor digital signage displays. Increasing brightness from 450cd/m² to 800cd/m² represents a substantial improvement in visibility, particularly critical for environments with challenging ambient lighting conditions. Achieving this enhancement goes beyond simply tuning up display luminance; it demands intricate redesigns of backlight structures, diffusion layers, and thermal management systems. Allsee’s close cooperation with multiple suppliers throughout this process ensures that these adjustments maintain overall product quality and reliability without compromise. The company’s in-house validation further confirms that every component and the final product align with both technical standards and real-world usage requirements.</w:t>
      </w:r>
      <w:r/>
    </w:p>
    <w:p>
      <w:r/>
      <w:r>
        <w:t>Maintaining affordability amid such technical sophistication is a core principle for Allsee. By tightly controlling the entire supply chain—from design to delivery—the company reportedly optimises cost structures and avoids passing unnecessary expenses onto customers. This is achieved through strategic margin management and leveraging its scale, combined with a willingness to prioritise partner value over short-term profit margins. Such practices reflect wider industry insights that emphasise supply chain collaboration as a key factor in balancing quality and cost-effectiveness, enabling businesses like Allsee to offer premium digital signage solutions at competitive prices.</w:t>
      </w:r>
      <w:r/>
    </w:p>
    <w:p>
      <w:r/>
      <w:r>
        <w:t>Allsee's balance between large-scale manufacturing capabilities and attentive customer service allows it to customise solutions tailored to individual project requirements, while ensuring consistency and reliability. According to the company, every product undergoes rigorous verification by experienced engineers who evaluate not only technological parameters but also the practical demands of end users. This philosophy aligns with broader quality control standards increasingly highlighted in the digital signage sector, which stress the importance of thorough in-house testing over sole reliance on supplier specifications.</w:t>
      </w:r>
      <w:r/>
    </w:p>
    <w:p>
      <w:r/>
      <w:r>
        <w:t>The company’s ongoing initiatives exemplify modern best practices in digital signage manufacturing, confirming that strong supplier relationships, engineering collaboration, and end-to-end supply chain oversight are central to delivering innovative and dependable products. For businesses seeking reliable digital signage solutions that blend technical excellence with cost efficiency, Allsee’s model offers a compelling example of how supply chain strategies translate into tangible benefits.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https://www.allsee-tech.com/digital-signage-blog/how-our-supply-chain-relationships-deliver-real-value-to-our-digital-signage-partners/</w:t>
        </w:r>
      </w:hyperlink>
      <w:r>
        <w:t xml:space="preserve"> - Please view link - unable to able to access data</w:t>
      </w:r>
      <w:r/>
    </w:p>
    <w:p>
      <w:pPr>
        <w:pStyle w:val="ListNumber"/>
        <w:spacing w:line="240" w:lineRule="auto"/>
        <w:ind w:left="720"/>
      </w:pPr>
      <w:r/>
      <w:hyperlink r:id="rId10">
        <w:r>
          <w:rPr>
            <w:color w:val="0000EE"/>
            <w:u w:val="single"/>
          </w:rPr>
          <w:t>https://www.allsee-tech.com/digital-signage-blog/how-our-supply-chain-relationships-deliver-real-value-to-our-digital-signage-partners/</w:t>
        </w:r>
      </w:hyperlink>
      <w:r>
        <w:t xml:space="preserve"> - This article on Allsee Technologies' official website outlines how the company’s strong, long-term supply chain relationships underpin the reliability and innovation of their digital signage solutions. Founded on 18 years of partnerships, Allsee integrates a hands-on approach through every step of product development, testing components beyond their specifications. They describe collaboration with Rockchip to solve performance issues in the RK3568 chip for smooth 4K playback. Upcoming enhancements include increasing screen brightness from 450cd/m² to 800cd/m², involving complex component optimisations. The article emphasises balancing cost-efficiency with quality by controlling the entire supply chain and maintaining competitive prices.</w:t>
      </w:r>
      <w:r/>
    </w:p>
    <w:p>
      <w:pPr>
        <w:pStyle w:val="ListNumber"/>
        <w:spacing w:line="240" w:lineRule="auto"/>
        <w:ind w:left="720"/>
      </w:pPr>
      <w:r/>
      <w:hyperlink r:id="rId11">
        <w:r>
          <w:rPr>
            <w:color w:val="0000EE"/>
            <w:u w:val="single"/>
          </w:rPr>
          <w:t>https://www.rock-chips.com/product/rk3568.html</w:t>
        </w:r>
      </w:hyperlink>
      <w:r>
        <w:t xml:space="preserve"> - Rockchip’s official product page for the RK3568 chip details a high-performance SoC designed for advanced multimedia applications including 4K video decoding and artificial intelligence processing. The chip supports 4K resolution at 60 frames per second and is widely used in digital signage and embedded devices. Specifications cover its efficient power consumption and robust processing capabilities, making it suitable for high-quality display solutions. The page reflects the product’s relevance to manufacturers like Allsee, who rely on such advanced chips to deliver smooth, consistent video playback and superior user experiences in digital signage deployments.</w:t>
      </w:r>
      <w:r/>
    </w:p>
    <w:p>
      <w:pPr>
        <w:pStyle w:val="ListNumber"/>
        <w:spacing w:line="240" w:lineRule="auto"/>
        <w:ind w:left="720"/>
      </w:pPr>
      <w:r/>
      <w:hyperlink r:id="rId12">
        <w:r>
          <w:rPr>
            <w:color w:val="0000EE"/>
            <w:u w:val="single"/>
          </w:rPr>
          <w:t>https://www.digitalsignagetoday.com/articles/how-to-manage-the-digital-signage-supply-chain/</w:t>
        </w:r>
      </w:hyperlink>
      <w:r>
        <w:t xml:space="preserve"> - This Digital Signage Today article explores best practices for managing supply chains in the digital signage industry, highlighting the importance of strong partnerships and quality control. It discusses the challenges of ensuring component reliability and performance consistency and stresses the value of direct collaboration with suppliers and manufacturers. The insights align with Allsee’s approach of stringent internal testing and proactive engagement with component suppliers to resolve issues. The piece also touches on balancing costs while maintaining high standards, reflecting how thoughtful supply chain management supports the delivery of premium, reliable digital signage technologies.</w:t>
      </w:r>
      <w:r/>
    </w:p>
    <w:p>
      <w:pPr>
        <w:pStyle w:val="ListNumber"/>
        <w:spacing w:line="240" w:lineRule="auto"/>
        <w:ind w:left="720"/>
      </w:pPr>
      <w:r/>
      <w:hyperlink r:id="rId13">
        <w:r>
          <w:rPr>
            <w:color w:val="0000EE"/>
            <w:u w:val="single"/>
          </w:rPr>
          <w:t>https://www.avnetwork.com/features/understanding-brightness-measurements-for-digital-signage</w:t>
        </w:r>
      </w:hyperlink>
      <w:r>
        <w:t xml:space="preserve"> - This AV Network feature explains the technical aspects and real-world impact of brightness measurements, such as candela per square metre (cd/m²), in digital signage displays. It clarifies how brightness affects visibility and user experience in various lighting environments and why increasing brightness from 450cd/m² to 800cd/m² is a significant enhancement. The article discusses the necessary hardware changes including backlighting and thermal management techniques necessary for achieving higher brightness, supporting the claims Allsee makes regarding their forthcoming product upgrades that meticulously manage such technical adjustments to improve display performance without sacrificing reliability.</w:t>
      </w:r>
      <w:r/>
    </w:p>
    <w:p>
      <w:pPr>
        <w:pStyle w:val="ListNumber"/>
        <w:spacing w:line="240" w:lineRule="auto"/>
        <w:ind w:left="720"/>
      </w:pPr>
      <w:r/>
      <w:hyperlink r:id="rId14">
        <w:r>
          <w:rPr>
            <w:color w:val="0000EE"/>
            <w:u w:val="single"/>
          </w:rPr>
          <w:t>https://www.manufacturer.net/articles/supply-chain-collaboration-driving-affordability-and-quality</w:t>
        </w:r>
      </w:hyperlink>
      <w:r>
        <w:t xml:space="preserve"> - Manufacturer.net delves into how supply chain collaboration can unlock both cost savings and product quality improvements. The article emphasises manufacturers taking an active role throughout the entire product lifecycle and fostering direct partnerships with component suppliers to innovate and resolve issues quickly. It explains how these practices enable companies to optimise costs, control margins, and deliver competitive pricing without diminishing product standards. This mirrors Allsee’s approach of reducing unnecessary costs, controlling processes tightly, and sustaining value for customers by leveraging its scale and close supplier relationships.</w:t>
      </w:r>
      <w:r/>
    </w:p>
    <w:p>
      <w:pPr>
        <w:pStyle w:val="ListNumber"/>
        <w:spacing w:line="240" w:lineRule="auto"/>
        <w:ind w:left="720"/>
      </w:pPr>
      <w:r/>
      <w:hyperlink r:id="rId15">
        <w:r>
          <w:rPr>
            <w:color w:val="0000EE"/>
            <w:u w:val="single"/>
          </w:rPr>
          <w:t>https://www.digitaldisplayreport.com/blog/quality-control-in-digital-signage</w:t>
        </w:r>
      </w:hyperlink>
      <w:r>
        <w:t xml:space="preserve"> - Digital Display Report’s blog post offers an in-depth overview of quality control practices in digital signage production. It stresses the importance of rigorous in-house testing and validation at all stages – from components like processing chips and backlights to overall display function. The article underlines that manufacturers who don’t simply accept factory specifications but verify performance using real-world testing deliver more reliable products. The detailed insights coincide with Allsee’s quality control philosophy, which ensures every product is dissected and refined to meet both technical and customer requirements before market release.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lsee-tech.com/digital-signage-blog/how-our-supply-chain-relationships-deliver-real-value-to-our-digital-signage-partners/" TargetMode="External"/><Relationship Id="rId11" Type="http://schemas.openxmlformats.org/officeDocument/2006/relationships/hyperlink" Target="https://www.rock-chips.com/product/rk3568.html" TargetMode="External"/><Relationship Id="rId12" Type="http://schemas.openxmlformats.org/officeDocument/2006/relationships/hyperlink" Target="https://www.digitalsignagetoday.com/articles/how-to-manage-the-digital-signage-supply-chain/" TargetMode="External"/><Relationship Id="rId13" Type="http://schemas.openxmlformats.org/officeDocument/2006/relationships/hyperlink" Target="https://www.avnetwork.com/features/understanding-brightness-measurements-for-digital-signage" TargetMode="External"/><Relationship Id="rId14" Type="http://schemas.openxmlformats.org/officeDocument/2006/relationships/hyperlink" Target="https://www.manufacturer.net/articles/supply-chain-collaboration-driving-affordability-and-quality" TargetMode="External"/><Relationship Id="rId15" Type="http://schemas.openxmlformats.org/officeDocument/2006/relationships/hyperlink" Target="https://www.digitaldisplayreport.com/blog/quality-control-in-digital-sign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