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turns supply‑chain sustainability from compliance task to measurable optimisation — but governance will decide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shifting corporate environmental management in supply chains from a compliance chore to a source of measurable optimisation — but its promise will only be realised where technology is matched by data foundations, governance and credible supplier engagement.</w:t>
      </w:r>
      <w:r/>
    </w:p>
    <w:p>
      <w:r/>
      <w:r>
        <w:t>The scale of the problem helps explain the urgency. A joint report by CDP and Boston Consulting Group published in June 2024 found that upstream supply‑chain (Scope 3) emissions reported by companies were, on average, twenty‑six times greater than their direct operational emissions. According to the report, many organisations still overlook these upstream impacts, leaving major climate‑related financial and reputational risks unaddressed unless boards and procurement teams step up disclosure and supplier cooperation.</w:t>
      </w:r>
      <w:r/>
    </w:p>
    <w:p>
      <w:r/>
      <w:r>
        <w:t>Against that backdrop, vendor accounts and independent consultancies describe a consistent set of AI‑enabled levers that can cut emissions while improving efficiency. A corporate blog from TraxTech highlights how machine learning and large‑scale analytics can reduce supply‑chain greenhouse‑gas emissions by around 5–10% while also lifting operational performance. That estimate is broadly in line with independent analyses: Boston Consulting Group’s research shows AI applications in process control, predictive maintenance and energy management have produced measurable emissions reductions and suggests similar percentage gains in hard‑to‑abate industries, while McKinsey argues that cloud, AI and the Internet of Things (IoT) together could abate billions of tonnes of CO2e by 2050 if scaled across manufacturing and transport.</w:t>
      </w:r>
      <w:r/>
    </w:p>
    <w:p>
      <w:r/>
      <w:r>
        <w:t>How AI delivers reductions in practice - Demand forecasting. Machine‑learning models that ingest historical sales, promotions, weather, price signals and external indicators can tighten inventory decisions, reducing overstock, waste and the last‑minute production runs that carry high carbon and cost penalties. PepsiCo’s corporate materials describe camera‑based shelf mapping, crop and yield analytics and warehouse forecasting that the company says reduced waste and improved availability by making demand forecasting more accurate. - Route optimisation. Algorithms that combine traffic, weather, vehicle capacity and delivery windows can cut empty miles and fuel consumption immediately. Walmart has commercialised its internal logistics tooling: in a March 2024 announcement the company said its Route Optimisation product — the same technology used in its own operations — helped eliminate millions of unnecessary miles and avoid large quantities of CO2, illustrating how operational savings and emissions reductions can align. - Real‑time monitoring and predictive maintenance. IoT sensors and smart meters feed continuous telemetry into AI models that spot abnormal energy use, trigger maintenance before failures and recommend process tweaks. This reduces unplanned downtime, material waste and the environmental impacts of emergency fixes. - Supplier assessment and provenance. Automated analysis of supplier certifications, emissions data, energy and water use can replace periodic, manual audits with continuous monitoring. Combining immutable ledgers with sensor data — the approach promoted by IBM’s Food Trust — is presented as a way to verify provenance and reduce waste by improving traceability and recall efficiency. - Lifecycle optimisation and scenario analysis. AI can model the environmental impacts of material choices, manufacturing processes and end‑of‑life options to help firms make choices that reduce lifecycle footprints while controlling costs.</w:t>
      </w:r>
      <w:r/>
    </w:p>
    <w:p>
      <w:r/>
      <w:r>
        <w:t>What the evidence says (and where caution is needed) Multiple industry sources converge on the idea that AI plus cloud and IoT can cut emissions and lower the cost of decarbonisation projects. McKinsey notes that cloud‑powered analytics reduce the cost and time to deploy such initiatives, while BCG’s work shows concrete examples where optimisation yielded both carbon and productivity wins. At the same time, the CDP/BCG report warns that without stronger board oversight, supplier engagement and internal carbon prices many companies will fail to act at the scale required to address Scope 3 risk — a reminder that technology alone is not a governance strategy.</w:t>
      </w:r>
      <w:r/>
    </w:p>
    <w:p>
      <w:r/>
      <w:r>
        <w:t>Practical obstacles also remain. Data quality and integration are persistent bottlenecks: companies must reconcile disparate formats and uneven reporting across procurement, manufacturing and logistics to build reliable baselines. Smaller suppliers frequently lack the capability or incentive to share timely environmental data, creating blind spots. There is also the risk that technology vendors’ headline claims outpace independent verification; corporate press releases and vendor blogs present useful examples but should be read alongside third‑party assessments and audited disclosures.</w:t>
      </w:r>
      <w:r/>
    </w:p>
    <w:p>
      <w:r/>
      <w:r>
        <w:t>Against these risks, there are credible paths to mitigation. The CDP/BCG analysis highlights governance levers — board‑level oversight, supplier collaboration programmes and internal carbon prices — that materially increase the likelihood of meaningful supply‑chain action. Similarly, combining AI with blockchain or other tamper‑resistant records can strengthen trust in supplier claims, while cloud platforms reduce the technical burden of scaling analytics across product lines and geographies.</w:t>
      </w:r>
      <w:r/>
    </w:p>
    <w:p>
      <w:r/>
      <w:r>
        <w:t>Implementation principles for corporates - Start with the data foundation. Integrate procurement, production, transport and end‑of‑life data, and establish verified baselines for Scope 3 categories. Without reliable inputs, AI outputs will be limited. - Prioritise use cases that align sustainability with cost reduction (for example, route optimisation and predictive maintenance) to build internal buy‑in. - Engage suppliers, not just score them. Capacity building and shared incentives reduce the chance that sustainability becomes a compliance burden and instead creates shared value. - Ensure independent validation. Use third‑party audits, established rating platforms and, where appropriate, immutable records to guard against greenwashing. - Embed governance. Board oversight, clear targets for supply‑chain emissions and mechanisms such as internal carbon pricing help translate analytics into action.</w:t>
      </w:r>
      <w:r/>
    </w:p>
    <w:p>
      <w:r/>
      <w:r>
        <w:t>AI’s role is therefore less about a single technological silver bullet and more about enabling a different operating model for supply‑chain sustainability: one that couples continuous, data‑driven insight with procurement strategy, supplier partnerships and executive accountability. Vendors and early adopters point to concrete efficiency and emissions gains, but independent reports remind readers that supply‑chain emissions are the lion’s share of corporate footprints and will only be reduced at scale when analytics are matched by governance and supplier mobilisation.</w:t>
      </w:r>
      <w:r/>
    </w:p>
    <w:p>
      <w:r/>
      <w:r>
        <w:t>In short, AI can materially improve supply‑chain environmental performance — potentially delivering single‑digit percentage reductions in many contexts and larger gains in specific processes — but the technology is an accelerant, not a substitute, for the policies, incentives and disclosures that will be required to address Scope 3 emissions comprehensively.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https://www.traxtech.com/blog/ai-powered-environmental-analytics-transform-supply-chain-sustainability</w:t>
        </w:r>
      </w:hyperlink>
      <w:r>
        <w:t xml:space="preserve"> - Please view link - unable to able to access data</w:t>
      </w:r>
      <w:r/>
    </w:p>
    <w:p>
      <w:pPr>
        <w:pStyle w:val="ListNumber"/>
        <w:spacing w:line="240" w:lineRule="auto"/>
        <w:ind w:left="720"/>
      </w:pPr>
      <w:r/>
      <w:hyperlink r:id="rId11">
        <w:r>
          <w:rPr>
            <w:color w:val="0000EE"/>
            <w:u w:val="single"/>
          </w:rPr>
          <w:t>https://www.cdp.net/en/articles/media/corporates-supply-chain-scope-3-emissions-are-26-times-higher-than-their-operational-emissions</w:t>
        </w:r>
      </w:hyperlink>
      <w:r>
        <w:t xml:space="preserve"> - CDP and Boston Consulting Group published a joint report in June 2024 revealing that supply chain (Scope 3) emissions reported by corporations were, on average, twenty-six times greater than their direct operational emissions (Scopes 1 and 2). The press release highlights that many companies overlook upstream emissions, with only a small fraction setting targets for supply chain reductions. The report identifies corporate governance, supplier engagement and internal carbon pricing as key drivers of action, and warns of substantial financial liabilities arising from undisclosed upstream emissions. It calls for improved disclosure, board oversight and supplier collaboration to manage climate-related risks effectively.</w:t>
      </w:r>
      <w:r/>
    </w:p>
    <w:p>
      <w:pPr>
        <w:pStyle w:val="ListNumber"/>
        <w:spacing w:line="240" w:lineRule="auto"/>
        <w:ind w:left="720"/>
      </w:pPr>
      <w:r/>
      <w:hyperlink r:id="rId12">
        <w:r>
          <w:rPr>
            <w:color w:val="0000EE"/>
            <w:u w:val="single"/>
          </w:rPr>
          <w:t>https://www.mckinsey.com/capabilities/mckinsey-digital/our-insights/cloud-powered-technologies-for-sustainability</w:t>
        </w:r>
      </w:hyperlink>
      <w:r>
        <w:t xml:space="preserve"> - McKinsey’s analysis examines how cloud, artificial intelligence, machine learning and the Internet of Things can accelerate corporate decarbonisation. The report argues that cloud‑powered technologies enable faster deployment of decarbonisation initiatives across manufacturing and transport, unlocking operational efficiencies and cost reductions. McKinsey estimates that these technologies could abate billions of tonnes of CO2 equivalent by 2050 when scaled, and that cloud use can lower implementation costs of decarbonisation projects. The article outlines practical examples including predictive maintenance, energy optimisation and intelligent demand management, emphasising that combining data, speed and analytics is essential to make sustainability initiatives economically viable at scale widely.</w:t>
      </w:r>
      <w:r/>
    </w:p>
    <w:p>
      <w:pPr>
        <w:pStyle w:val="ListNumber"/>
        <w:spacing w:line="240" w:lineRule="auto"/>
        <w:ind w:left="720"/>
      </w:pPr>
      <w:r/>
      <w:hyperlink r:id="rId13">
        <w:r>
          <w:rPr>
            <w:color w:val="0000EE"/>
            <w:u w:val="single"/>
          </w:rPr>
          <w:t>https://www.bcg.com/publications/2021/ai-to-reduce-carbon-emissions</w:t>
        </w:r>
      </w:hyperlink>
      <w:r>
        <w:t xml:space="preserve"> - Boston Consulting Group’s article explores how artificial intelligence and machine learning can be deployed to cut carbon emissions and costs across industries. Using industry examples, BCG shows AI applications in process control, predictive maintenance and energy management that have already produced measurable emissions reductions. The paper estimates that, for some hard‑to‑abate sectors such as steel, AI could lower emissions by between five and ten percent through optimisation of operations and supply chains. BCG highlights case studies where targeted AI initiatives reduced emissions while improving productivity and stresses that scaling such solutions widely is necessary to realise substantial climate benefits urgently.</w:t>
      </w:r>
      <w:r/>
    </w:p>
    <w:p>
      <w:pPr>
        <w:pStyle w:val="ListNumber"/>
        <w:spacing w:line="240" w:lineRule="auto"/>
        <w:ind w:left="720"/>
      </w:pPr>
      <w:r/>
      <w:hyperlink r:id="rId14">
        <w:r>
          <w:rPr>
            <w:color w:val="0000EE"/>
            <w:u w:val="single"/>
          </w:rPr>
          <w:t>https://www.pepsico.com/our-stories/story/artificial-intelligence-at-pepsico</w:t>
        </w:r>
      </w:hyperlink>
      <w:r>
        <w:t xml:space="preserve"> - PepsiCo’s corporate article outlines how the company uses artificial intelligence across its value chain to improve forecasting, product development and distribution. It describes applications such as camera‑based shelf mapping, machine learning for crop and yield planning, and AI‑driven predictive analytics in warehouses to enhance inventory accuracy. PepsiCo reports that these tools speed product cycles, improve stock availability and reduce waste by enabling more accurate demand forecasting and smarter production planning. The page emphasises partnerships with cloud providers and investments in data foundations, portraying AI as central to PepsiCo’s strategy for operational efficiency and long‑term environmental improvement goals.</w:t>
      </w:r>
      <w:r/>
    </w:p>
    <w:p>
      <w:pPr>
        <w:pStyle w:val="ListNumber"/>
        <w:spacing w:line="240" w:lineRule="auto"/>
        <w:ind w:left="720"/>
      </w:pPr>
      <w:r/>
      <w:hyperlink r:id="rId15">
        <w:r>
          <w:rPr>
            <w:color w:val="0000EE"/>
            <w:u w:val="single"/>
          </w:rPr>
          <w:t>https://corporate.walmart.com/news/2024/03/14/walmart-commerce-technologies-launches-ai-powered-logistics-product</w:t>
        </w:r>
      </w:hyperlink>
      <w:r>
        <w:t xml:space="preserve"> - Walmart’s press release announces the launch of Route Optimization as a software product from Walmart Commerce Technologies, making the retailer’s AI‑driven logistics tools available to third parties. The company details how the system leverages algorithms to plan multi‑stop routes, pack trailers efficiently and reduce empty miles by accounting for delivery windows, vehicle capacity, traffic and weather. Walmart claims its internal deployment eliminated over thirty million unnecessary miles and avoided ninety‑four million pounds of carbon dioxide and won awards. The release positions route optimisation as an example of AI delivering both emissions reductions and cost savings for supply‑chain and logistics operations.</w:t>
      </w:r>
      <w:r/>
    </w:p>
    <w:p>
      <w:pPr>
        <w:pStyle w:val="ListNumber"/>
        <w:spacing w:line="240" w:lineRule="auto"/>
        <w:ind w:left="720"/>
      </w:pPr>
      <w:r/>
      <w:hyperlink r:id="rId16">
        <w:r>
          <w:rPr>
            <w:color w:val="0000EE"/>
            <w:u w:val="single"/>
          </w:rPr>
          <w:t>https://www.ibm.com/blockchain/resources/7-benefits-ibm-food-trust/</w:t>
        </w:r>
      </w:hyperlink>
      <w:r>
        <w:t xml:space="preserve"> - IBM’s Food Trust pages describe a blockchain‑based platform intended to increase traceability and transparency across food supply chains. The resource explains modules that enable real‑time tracking of provenance and temperature, as well as document management to verify certificates and compliance. IBM argues that combining blockchain with IoT sensors and data reduces waste, improves recall efficiency and supports sustainable sourcing by revealing inefficiencies and enabling better demand forecasting. The page highlights benefits for producers, distributors and retailers, and positions immutable ledger records as a way to demonstrate supplier practices and build trust with consumers while helping firms identify environmental improvement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xtech.com/blog/ai-powered-environmental-analytics-transform-supply-chain-sustainability" TargetMode="External"/><Relationship Id="rId11" Type="http://schemas.openxmlformats.org/officeDocument/2006/relationships/hyperlink" Target="https://www.cdp.net/en/articles/media/corporates-supply-chain-scope-3-emissions-are-26-times-higher-than-their-operational-emissions" TargetMode="External"/><Relationship Id="rId12" Type="http://schemas.openxmlformats.org/officeDocument/2006/relationships/hyperlink" Target="https://www.mckinsey.com/capabilities/mckinsey-digital/our-insights/cloud-powered-technologies-for-sustainability" TargetMode="External"/><Relationship Id="rId13" Type="http://schemas.openxmlformats.org/officeDocument/2006/relationships/hyperlink" Target="https://www.bcg.com/publications/2021/ai-to-reduce-carbon-emissions" TargetMode="External"/><Relationship Id="rId14" Type="http://schemas.openxmlformats.org/officeDocument/2006/relationships/hyperlink" Target="https://www.pepsico.com/our-stories/story/artificial-intelligence-at-pepsico" TargetMode="External"/><Relationship Id="rId15" Type="http://schemas.openxmlformats.org/officeDocument/2006/relationships/hyperlink" Target="https://corporate.walmart.com/news/2024/03/14/walmart-commerce-technologies-launches-ai-powered-logistics-product" TargetMode="External"/><Relationship Id="rId16" Type="http://schemas.openxmlformats.org/officeDocument/2006/relationships/hyperlink" Target="https://www.ibm.com/blockchain/resources/7-benefits-ibm-food-tru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