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Climbing the cost‑saving pyramid requires capability, not just tactics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a ProcurementFreelancers blog post by Emmanuel Tankpinou, the “Cost‑Saving Pyramid” offers a simple visual for how procurement teams can move from basic, transactional savings to strategic, value‑creating activity. The pyramid’s layers — from bulk purchasing and supplier consolidation at the base, through digital automation and negotiated contracting, to risk management and, at the apex, strategic procurement transformation — capture a useful progression. But experience and industry research show that climbing the pyramid successfully requires deliberate capability building, clear metrics, and organisational change, not simply stacking tactics on top of one another.</w:t>
      </w:r>
      <w:r/>
    </w:p>
    <w:p>
      <w:r/>
      <w:r>
        <w:t>The base: scale and supplier rationalisation The pyramid correctly begins with economies of scale: consolidating suppliers and aggregating demand produces predictable, near‑term unit cost reductions and simpler supplier management. Public‑sector pooled buying offers a concrete example of those gains — the United Nations Office for Project Services has reported that collaborative procurement reached record levels and unlocked substantial savings and process efficiencies in recent years, while also enabling the integration of sustainability criteria into buying decisions. Those kinds of aggregated approaches reduce duplication and improve negotiating leverage, but they must be implemented with care to avoid creating single points of failure.</w:t>
      </w:r>
      <w:r/>
    </w:p>
    <w:p>
      <w:r/>
      <w:r>
        <w:t>Digital tools: automation as an enabler, not a panacea The next rung — process automation and e‑procurement — is where many organisations identify fast wins. Deloitte’s analysis of digital procurement technologies finds that end‑to‑end source‑to‑pay systems, electronic procurement portals, invoice automation, spend analytics and contract management free teams from transactional work and increase speed, accuracy and compliance. However, Deloitte cautions that technology must be paired with process redesign and change management: without clean data, reworked processes and staff capability, automation projects under‑deliver. In short, digital tools accelerate the climb up the pyramid but do not replace the need to redesign how procurement operates.</w:t>
      </w:r>
      <w:r/>
    </w:p>
    <w:p>
      <w:r/>
      <w:r>
        <w:t>Negotiation and contracting: stability and working capital Moving upward, strategic supplier negotiations and contracting turn transactional purchases into predictable value streams. Long‑term contracts, volume discounts, rebates and improved payment terms stabilise supply and optimise cash flow. But research suggests that the biggest gains come when these contracting levers are embedded in a broader sourcing strategy. McKinsey’s work on procurement‑led transformation finds that top performers plan ambitious pipelines of initiatives, target rapid delivery of savings within an 18–24 month horizon, and use data to prioritise opportunities — in other words, negotiation is most effective when driven by a disciplined, data‑led programme.</w:t>
      </w:r>
      <w:r/>
    </w:p>
    <w:p>
      <w:r/>
      <w:r>
        <w:t>Risk, compliance and supplier assurance Risk management and compliance form the critical safety layer beneath strategic transformation. Independent supplier audits and second‑party verifications help organisations identify non‑conformance on quality, environmental, health and safety and corporate responsibility, and provide a basis for improvement. The British Standards Institution outlines how audits deliver independent assurance and targeted remediation actions that reduce disruption risk and strengthen supplier performance. Diversifying sourcing locations and conducting routine audits reduce exposure to shocks, but they also require investment in supplier relationship management and monitoring systems.</w:t>
      </w:r>
      <w:r/>
    </w:p>
    <w:p>
      <w:r/>
      <w:r>
        <w:t>The apex: transformation, partnerships and continuous improvement At the peak of the pyramid, procurement becomes a strategic engine for innovation and resilience. McKinsey’s analysis argues that procurement can deliver more than twenty per cent of a transformation programme’s total value when it is elevated to a strategic function: top performers combine process, technology, governance and talent to reimagine the operating model, pursue early wins and sustain change. Harvard Business Review has long argued that deep supplier partnerships — built through capability sharing, selective information exchange and joint continuous improvement — produce faster innovation, higher quality and mutual cost reduction. Turning suppliers into partners requires changed behaviours across procurement, legal, operations and senior leadership, plus governance that balances transparency with commercial protection.</w:t>
      </w:r>
      <w:r/>
    </w:p>
    <w:p>
      <w:r/>
      <w:r>
        <w:t>Practical implications and pitfalls Taken together, the pyramid is a helpful roadmap, but the literature points to several practical imperatives:</w:t>
      </w:r>
      <w:r/>
      <w:r/>
    </w:p>
    <w:p>
      <w:pPr>
        <w:pStyle w:val="ListBullet"/>
        <w:spacing w:line="240" w:lineRule="auto"/>
        <w:ind w:left="720"/>
      </w:pPr>
      <w:r/>
      <w:r>
        <w:t xml:space="preserve">Measure and prioritise. Build a pipeline of initiatives, set ambitious but time‑bound targets (many organisations measure early savings delivery over 18–24 months), and track a small set of load‑bearing KPIs such as realised savings run‑rate, supplier performance, and process cycle times. McKinsey’s research shows disciplined pipelines and rapid delivery separate leaders from laggards. </w:t>
      </w:r>
      <w:r/>
    </w:p>
    <w:p>
      <w:pPr>
        <w:pStyle w:val="ListBullet"/>
        <w:spacing w:line="240" w:lineRule="auto"/>
        <w:ind w:left="720"/>
      </w:pPr>
      <w:r/>
      <w:r>
        <w:t xml:space="preserve">Invest in people and change. Automation and strategic sourcing require new skills. Deloitte emphasises that freeing teams from transactional work only creates value if staff are re‑skilled for category strategy, negotiations and supplier development. </w:t>
      </w:r>
      <w:r/>
    </w:p>
    <w:p>
      <w:pPr>
        <w:pStyle w:val="ListBullet"/>
        <w:spacing w:line="240" w:lineRule="auto"/>
        <w:ind w:left="720"/>
      </w:pPr>
      <w:r/>
      <w:r>
        <w:t xml:space="preserve">Pair technology with governance. Deploy source‑to‑pay and analytics tools to improve visibility, but combine them with clear processes and change programmes to secure adoption and data quality. </w:t>
      </w:r>
      <w:r/>
    </w:p>
    <w:p>
      <w:pPr>
        <w:pStyle w:val="ListBullet"/>
        <w:spacing w:line="240" w:lineRule="auto"/>
        <w:ind w:left="720"/>
      </w:pPr>
      <w:r/>
      <w:r>
        <w:t xml:space="preserve">Treat audits as improvement, not punishment. Use supplier audits to reduce risk and to help suppliers improve, following the BSI model of targeted, constructive verification. </w:t>
      </w:r>
      <w:r/>
    </w:p>
    <w:p>
      <w:pPr>
        <w:pStyle w:val="ListBullet"/>
        <w:spacing w:line="240" w:lineRule="auto"/>
        <w:ind w:left="720"/>
      </w:pPr>
      <w:r/>
      <w:r>
        <w:t xml:space="preserve">Balance consolidation with resilience. Aggregation and pooled purchasing unlock scale benefits — as exemplified by large cooperative buying programmes — but buyers must maintain contingency plans and diversify critical sources where appropriate. </w:t>
      </w:r>
      <w:r/>
    </w:p>
    <w:p>
      <w:pPr>
        <w:pStyle w:val="ListBullet"/>
        <w:spacing w:line="240" w:lineRule="auto"/>
        <w:ind w:left="720"/>
      </w:pPr>
      <w:r/>
      <w:r>
        <w:t>Build supplier partnerships deliberately. Moving from arms‑length buying to strategic alliances takes time and governance; HBR’s evidence from manufacturing shows the payback is real, but only when organisations commit resources to mutual capability building and information sharing.</w:t>
      </w:r>
      <w:r/>
      <w:r/>
    </w:p>
    <w:p>
      <w:r/>
      <w:r>
        <w:t>Conclusion The Cost‑Saving Pyramid captures an intuitive progression from immediate, tactical savings to strategic, lasting value. Industry research and practice reinforce the same story: procurement can be a transformation lever, but only when scale, automation, contracting, risk management and supplier partnership are integrated into a coherent programme supported by data, governance and capability development. As the ProcurementFreelancers blog suggests, climbing the pyramid is not an exercise in sequential box‑ticking; it is an organisational endeavour that, when executed well, converts cost saving into sustained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https://blog.procurementfreelancers.com/infographic-cost-saving-pyramid-in-procurement/?utm_source=rss&amp;utm_medium=rss&amp;utm_campaign=infographic-cost-saving-pyramid-in-procurement</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https://www.mckinsey.com/capabilities/transformation/our-insights/aim-higher-and-move-faster-for-successful-procurement-led-transformation</w:t>
        </w:r>
      </w:hyperlink>
      <w:r>
        <w:t xml:space="preserve"> - This McKinsey article explains how procurement can lead enterprise transformation by aiming higher and moving faster. Based on analysis of thousands of initiatives, the authors show procurement often delivers over twenty percent of total transformation value and that top performers build larger pipelines, act quickly to secure early wins and develop capabilities to sustain change. The piece stresses an integrated cost view, rapid delivery of savings over 18–24 months and a reimagined operating model combining process, technology, governance and talent. It advocates data-driven sourcing, ambitious targets and capability building so procurement creates lasting value beyond one-off cost cuts.</w:t>
      </w:r>
      <w:r/>
    </w:p>
    <w:p>
      <w:pPr>
        <w:pStyle w:val="ListNumber"/>
        <w:spacing w:line="240" w:lineRule="auto"/>
        <w:ind w:left="720"/>
      </w:pPr>
      <w:r/>
      <w:hyperlink r:id="rId12">
        <w:r>
          <w:rPr>
            <w:color w:val="0000EE"/>
            <w:u w:val="single"/>
          </w:rPr>
          <w:t>https://www2.deloitte.com/us/en/insights/topics/operations/chief-procurement-officer-cpo-survey/2019/digital-procurement-technologies-automation.html</w:t>
        </w:r>
      </w:hyperlink>
      <w:r>
        <w:t xml:space="preserve"> - This Deloitte Insight outlines how digital technologies and automation reshape procurement, recommending deployment of end-to-end source‑to‑pay systems to remove manual tasks and speed purchase cycles. The article describes key components—electronic procurement portals, invoice automation, sourcing tools, spend analytics and contract management—and reports that organisations adopting these tools free teams from transactional work to pursue strategic activity. Deloitte highlights benefits such as fewer errors, faster approvals, improved compliance and better spend visibility, while cautioning that technology must be paired with process redesign and change management to deliver measured returns and sustain adoption across the organisation.</w:t>
      </w:r>
      <w:r/>
    </w:p>
    <w:p>
      <w:pPr>
        <w:pStyle w:val="ListNumber"/>
        <w:spacing w:line="240" w:lineRule="auto"/>
        <w:ind w:left="720"/>
      </w:pPr>
      <w:r/>
      <w:hyperlink r:id="rId13">
        <w:r>
          <w:rPr>
            <w:color w:val="0000EE"/>
            <w:u w:val="single"/>
          </w:rPr>
          <w:t>https://hbr.org/2004/12/building-deep-supplier-relationships</w:t>
        </w:r>
      </w:hyperlink>
      <w:r>
        <w:t xml:space="preserve"> - This Harvard Business Review article argues that deep supplier partnerships are essential for competitive advantage, not merely transactional buying. Drawing on studies of automotive and manufacturing sectors, the authors describe how close supplier networks foster cost reduction, quality improvement and faster innovation. They outline practical steps firms take: understanding supplier operations, converting rivalry into collaborative opportunity, close monitoring, capability development, selective information sharing and supporting continuous supplier improvement. The article explains that shifting from arms‑length buying to strategic alliances enables mutual performance gains and long‑term value creation, emphasising that the organisation must change behaviours and processes to make partnerships work.</w:t>
      </w:r>
      <w:r/>
    </w:p>
    <w:p>
      <w:pPr>
        <w:pStyle w:val="ListNumber"/>
        <w:spacing w:line="240" w:lineRule="auto"/>
        <w:ind w:left="720"/>
      </w:pPr>
      <w:r/>
      <w:hyperlink r:id="rId14">
        <w:r>
          <w:rPr>
            <w:color w:val="0000EE"/>
            <w:u w:val="single"/>
          </w:rPr>
          <w:t>https://www.unops.org/news-and-stories/news/sustainability-and-collaboration-drive-un-procurement-in-2022</w:t>
        </w:r>
      </w:hyperlink>
      <w:r>
        <w:t xml:space="preserve"> - This United Nations Office for Project Services news release reports on collaborative procurement within the UN system and the benefits of pooled purchasing. It highlights that collaborative approaches reached a record USD 1.5 billion in 2022 and notes pooled buying reduces prices, avoids duplication and leverages economies of scale. The piece also emphasises integrating sustainability criteria into procurement decisions and the efficiency gains from shared processes. UNOPS underlines how joint procurement can increase buying power, improve supplier terms and enhance service quality, showing practical public‑sector examples where aggregated sourcing saved time and cost while supporting environmental and social objectives.</w:t>
      </w:r>
      <w:r/>
    </w:p>
    <w:p>
      <w:pPr>
        <w:pStyle w:val="ListNumber"/>
        <w:spacing w:line="240" w:lineRule="auto"/>
        <w:ind w:left="720"/>
      </w:pPr>
      <w:r/>
      <w:hyperlink r:id="rId15">
        <w:r>
          <w:rPr>
            <w:color w:val="0000EE"/>
            <w:u w:val="single"/>
          </w:rPr>
          <w:t>https://countrysites.bsiuat.com/en-GB/our-services/auditing-and-verification-services/supplier-audits-and-second-party-audits/</w:t>
        </w:r>
      </w:hyperlink>
      <w:r>
        <w:t xml:space="preserve"> - This British Standards Institution page describes supplier and second‑party audit services, outlining why audits are vital for managing supply‑chain risk and ensuring compliance. BSI explains audits can assess environmental, health and safety, corporate responsibility, quality and other requirements, delivering independent verification and targeted improvement actions. The page details benefits such as identifying weaknesses, reducing risk of non‑conformance, improving supplier performance and supporting contractual and regulatory obligations. It also emphasises that supplier audits help organisations optimise supplier portfolios, strengthen trust, and provide assurance to customers and stakeholders that supplier management meets recognised standards and business expectations.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procurementfreelancers.com/infographic-cost-saving-pyramid-in-procurement/?utm_source=rss&amp;utm_medium=rss&amp;utm_campaign=infographic-cost-saving-pyramid-in-procurement" TargetMode="External"/><Relationship Id="rId11" Type="http://schemas.openxmlformats.org/officeDocument/2006/relationships/hyperlink" Target="https://www.mckinsey.com/capabilities/transformation/our-insights/aim-higher-and-move-faster-for-successful-procurement-led-transformation" TargetMode="External"/><Relationship Id="rId12" Type="http://schemas.openxmlformats.org/officeDocument/2006/relationships/hyperlink" Target="https://www2.deloitte.com/us/en/insights/topics/operations/chief-procurement-officer-cpo-survey/2019/digital-procurement-technologies-automation.html" TargetMode="External"/><Relationship Id="rId13" Type="http://schemas.openxmlformats.org/officeDocument/2006/relationships/hyperlink" Target="https://hbr.org/2004/12/building-deep-supplier-relationships" TargetMode="External"/><Relationship Id="rId14" Type="http://schemas.openxmlformats.org/officeDocument/2006/relationships/hyperlink" Target="https://www.unops.org/news-and-stories/news/sustainability-and-collaboration-drive-un-procurement-in-2022" TargetMode="External"/><Relationship Id="rId15" Type="http://schemas.openxmlformats.org/officeDocument/2006/relationships/hyperlink" Target="https://countrysites.bsiuat.com/en-GB/our-services/auditing-and-verification-services/supplier-audits-and-second-party-audi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