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takes centre stage as businesses seek strategic advantage amid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marked by persistent and multifaceted supply chain disruptions—including global pandemics, escalating trade conflicts, traditional warfare, and intensifying natural disasters—the imperative to build supply chain resilience has never been greater. According to a recent feature in the September-October 2025 edition of Supply Chain Management Review, resilience is rapidly becoming the foremost concern among supply chain professionals, even surpassing sustainability and artificial intelligence at major industry events like the Council of Supply Chain Management Professionals (CSCMP) EDGE conference.</w:t>
      </w:r>
      <w:r/>
    </w:p>
    <w:p>
      <w:r/>
      <w:r>
        <w:t>Despite its growing prominence, resilience remains a challenging concept to precisely define and measure, making investments in this area difficult for many organisations to justify. Traditionally, companies have addressed resilience by focusing on risk management—aiming to identify, reduce, or eliminate specific risks. However, contemporary thought leaders argue for a more strategic approach: investing in resilience action, which involves cultivating the ability to adapt core supply chain functions to evolving market conditions dynamically. This shift transforms resilience from a defensive tactic into a strategic asset that enhances long-term operational, financial, and competitive performance.</w:t>
      </w:r>
      <w:r/>
    </w:p>
    <w:p>
      <w:r/>
      <w:r>
        <w:t>Industry experts offer compelling evidence that resilience not only mitigates disruptions but also confers significant competitive advantages. Research from the Boston Consulting Group identifies resilient firms as outperforming their peers by experiencing less severe impacts from shocks, recovering more quickly, and achieving a higher level of restored operations afterward. This robustness translates into stronger shareholder returns, particularly during crisis periods, underscoring resilience as a critical driver of business value.</w:t>
      </w:r>
      <w:r/>
    </w:p>
    <w:p>
      <w:r/>
      <w:r>
        <w:t>Beyond recovery, resilient supply chains empower companies to seize opportunities amid disruption. Insights from ZS Associates highlight how superior supply chain visibility, collaborative partnerships, and integrated business execution enable organisations to respond swiftly and effectively to unforeseen challenges. These capabilities strengthen customer relationships and enhance market share by turning disruption into a competitive differentiator. Firms that master resilience thus position themselves not just to survive but to outpace competitors during turbulent times.</w:t>
      </w:r>
      <w:r/>
    </w:p>
    <w:p>
      <w:r/>
      <w:r>
        <w:t>Nevertheless, the journey to resilience demands thoughtful investment and balance. Research published in MDPI’s Symmetry journal cautions against over-investing in resilience initiatives, which may erode profitability and potentially stifle enterprise growth if not carefully calibrated. Companies must carefully determine the optimal level of resilience that aligns with their risk appetite, business priorities, and financial constraints.</w:t>
      </w:r>
      <w:r/>
    </w:p>
    <w:p>
      <w:r/>
      <w:r>
        <w:t>Consulting firms such as Bain &amp; Company echo this sentiment, advising organisations to adopt a measured approach that balances cost and risk. They recommend a focus on areas of greatest strategic importance and the deployment of tools like capacity buffers, digital infrastructure investments, and agile teams capable of rapid response. This approach allows companies to hedge risks defensively while leveraging resilience as a source of competitive advantage.</w:t>
      </w:r>
      <w:r/>
    </w:p>
    <w:p>
      <w:r/>
      <w:r>
        <w:t>The Supply Chain Management Review issue further delves into emerging technologies and leadership practices shaping resilience in next-generation supply chains. Highlights include AI-powered chatbots that enhance procurement through faster, smarter decision-making, as well as guidance on embedding supply chain thinking throughout all business functions to close operational gaps and enhance coordination. Cybersecurity also features prominently as a critical area for fortification to protect the increasingly digital and interconnected supply ecosystems.</w:t>
      </w:r>
      <w:r/>
    </w:p>
    <w:p>
      <w:r/>
      <w:r>
        <w:t>In sum, building resilience is no longer optional but essential for future-ready supply chains. Companies that pivot from a narrow risk management mindset to embracing resilience as a dynamic, adaptive capacity will be better equipped to navigate uncertainty, drive growth, and sustain competitive advantage in an unpredictable global environment. As the discourse around supply chains evolves, resilience investment emerges not just as a protective shield but as a strategic enabler for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https://www.scmr.com/article/beyond-risk-management-making-the-case-for-supply-chain-resilience-investment/procurement</w:t>
        </w:r>
      </w:hyperlink>
      <w:r>
        <w:t xml:space="preserve"> - Please view link - unable to able to access data</w:t>
      </w:r>
      <w:r/>
    </w:p>
    <w:p>
      <w:pPr>
        <w:pStyle w:val="ListNumber"/>
        <w:spacing w:line="240" w:lineRule="auto"/>
        <w:ind w:left="720"/>
      </w:pPr>
      <w:r/>
      <w:hyperlink r:id="rId11">
        <w:r>
          <w:rPr>
            <w:color w:val="0000EE"/>
            <w:u w:val="single"/>
          </w:rPr>
          <w:t>https://www.zs.com/insights/3-sources-of-competitive-advantage-in-supply-chain-resilience</w:t>
        </w:r>
      </w:hyperlink>
      <w:r>
        <w:t xml:space="preserve"> - This article discusses how resilient supply chains can provide competitive advantages by enabling companies to respond swiftly to disruptions, thereby strengthening customer relationships and gaining market share. It highlights the importance of viewing supply chain management as a strategic differentiator and outlines three key sources of competitive advantage: superior value chain visibility, collaborative and strategic partnerships, and integrated business execution. The piece emphasizes that companies with resilient supply chains can capitalize on disruptions to outmaneuver competitors and drive growth.</w:t>
      </w:r>
      <w:r/>
    </w:p>
    <w:p>
      <w:pPr>
        <w:pStyle w:val="ListNumber"/>
        <w:spacing w:line="240" w:lineRule="auto"/>
        <w:ind w:left="720"/>
      </w:pPr>
      <w:r/>
      <w:hyperlink r:id="rId12">
        <w:r>
          <w:rPr>
            <w:color w:val="0000EE"/>
            <w:u w:val="single"/>
          </w:rPr>
          <w:t>https://www.bcg.com/publications/2021/building-resilience-strategies-to-improve-supply-chain-resilience</w:t>
        </w:r>
      </w:hyperlink>
      <w:r>
        <w:t xml:space="preserve"> - This publication from Boston Consulting Group explores the concept of supply chain resilience, defining it as the capacity to absorb stress, recover critical functionality, and thrive in altered circumstances. It presents evidence that resilient companies outperform their peers by experiencing lower immediate impacts from external shocks, faster recovery speeds, and higher recovery extents. The study underscores the value of resilience in enhancing shareholder returns, particularly during crises, and provides strategies for building resilient supply chains.</w:t>
      </w:r>
      <w:r/>
    </w:p>
    <w:p>
      <w:pPr>
        <w:pStyle w:val="ListNumber"/>
        <w:spacing w:line="240" w:lineRule="auto"/>
        <w:ind w:left="720"/>
      </w:pPr>
      <w:r/>
      <w:hyperlink r:id="rId13">
        <w:r>
          <w:rPr>
            <w:color w:val="0000EE"/>
            <w:u w:val="single"/>
          </w:rPr>
          <w:t>https://www.mdpi.com/2073-8994/16/9/1192</w:t>
        </w:r>
      </w:hyperlink>
      <w:r>
        <w:t xml:space="preserve"> - This research paper examines investment and coordination strategies for enhancing supply chain resilience under disruption risks. It argues that a resilient supply chain not only reacts quickly to predicted risks but also recovers rapidly and grows following disruptions. The study suggests that enterprises should consider enhancing supply chain resilience as a critical strategic decision and integrate resilience elements as essential metrics for sustaining competitive advantages. It also cautions that excessive investment in resilience may reduce supply chain profitability, potentially hindering enterprise development.</w:t>
      </w:r>
      <w:r/>
    </w:p>
    <w:p>
      <w:pPr>
        <w:pStyle w:val="ListNumber"/>
        <w:spacing w:line="240" w:lineRule="auto"/>
        <w:ind w:left="720"/>
      </w:pPr>
      <w:r/>
      <w:hyperlink r:id="rId14">
        <w:r>
          <w:rPr>
            <w:color w:val="0000EE"/>
            <w:u w:val="single"/>
          </w:rPr>
          <w:t>https://www.bain.com/insights/shock-proof-how-to-forge-resilient-supply-chains</w:t>
        </w:r>
      </w:hyperlink>
      <w:r>
        <w:t xml:space="preserve"> - This article from Bain &amp; Company discusses the balance between cost and risk in building resilient supply chains. It highlights that while resilience can be a powerful defensive hedge, it can also serve as a source of competitive advantage. The piece advises companies to determine the level of resilience they need, where it matters most, and what they can afford. It emphasizes that successful companies use options such as capacity buffers, digital infrastructure, and nimble teams to react faster and more efficiently than their peers.</w:t>
      </w:r>
      <w:r/>
    </w:p>
    <w:p>
      <w:pPr>
        <w:pStyle w:val="ListNumber"/>
        <w:spacing w:line="240" w:lineRule="auto"/>
        <w:ind w:left="720"/>
      </w:pPr>
      <w:r/>
      <w:hyperlink r:id="rId13">
        <w:r>
          <w:rPr>
            <w:color w:val="0000EE"/>
            <w:u w:val="single"/>
          </w:rPr>
          <w:t>https://www.mdpi.com/2073-8994/16/9/1192</w:t>
        </w:r>
      </w:hyperlink>
      <w:r>
        <w:t xml:space="preserve"> - This research paper examines investment and coordination strategies for enhancing supply chain resilience under disruption risks. It argues that a resilient supply chain not only reacts quickly to predicted risks but also recovers rapidly and grows following disruptions. The study suggests that enterprises should consider enhancing supply chain resilience as a critical strategic decision and integrate resilience elements as essential metrics for sustaining competitive advantages. It also cautions that excessive investment in resilience may reduce supply chain profitability, potentially hindering enterprise development.</w:t>
      </w:r>
      <w:r/>
    </w:p>
    <w:p>
      <w:pPr>
        <w:pStyle w:val="ListNumber"/>
        <w:spacing w:line="240" w:lineRule="auto"/>
        <w:ind w:left="720"/>
      </w:pPr>
      <w:r/>
      <w:hyperlink r:id="rId12">
        <w:r>
          <w:rPr>
            <w:color w:val="0000EE"/>
            <w:u w:val="single"/>
          </w:rPr>
          <w:t>https://www.bcg.com/publications/2021/building-resilience-strategies-to-improve-supply-chain-resilience</w:t>
        </w:r>
      </w:hyperlink>
      <w:r>
        <w:t xml:space="preserve"> - This publication from Boston Consulting Group explores the concept of supply chain resilience, defining it as the capacity to absorb stress, recover critical functionality, and thrive in altered circumstances. It presents evidence that resilient companies outperform their peers by experiencing lower immediate impacts from external shocks, faster recovery speeds, and higher recovery extents. The study underscores the value of resilience in enhancing shareholder returns, particularly during crises, and provides strategies for building resilient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r.com/article/beyond-risk-management-making-the-case-for-supply-chain-resilience-investment/procurement" TargetMode="External"/><Relationship Id="rId11" Type="http://schemas.openxmlformats.org/officeDocument/2006/relationships/hyperlink" Target="https://www.zs.com/insights/3-sources-of-competitive-advantage-in-supply-chain-resilience" TargetMode="External"/><Relationship Id="rId12" Type="http://schemas.openxmlformats.org/officeDocument/2006/relationships/hyperlink" Target="https://www.bcg.com/publications/2021/building-resilience-strategies-to-improve-supply-chain-resilience" TargetMode="External"/><Relationship Id="rId13" Type="http://schemas.openxmlformats.org/officeDocument/2006/relationships/hyperlink" Target="https://www.mdpi.com/2073-8994/16/9/1192" TargetMode="External"/><Relationship Id="rId14" Type="http://schemas.openxmlformats.org/officeDocument/2006/relationships/hyperlink" Target="https://www.bain.com/insights/shock-proof-how-to-forge-resilien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