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Relationships now central to building resilient and trustworthy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chains have traditionally been understood as systems for moving goods, data, and money, but at their core lies something more vital: relationships. These connections, spanning raw material suppliers to end customers, depend heavily on trust and collaboration. In an era marked by unprecedented disruption, unpredictable demand, shifting regulations, and global uncertainties, the limitations of purely transactional supply chain models have become starkly apparent. Today, it is relationships—built on transparency, responsiveness, and shared goals—that define whether a supply chain is fragile or resilient.</w:t>
      </w:r>
      <w:r/>
    </w:p>
    <w:p>
      <w:r/>
      <w:r>
        <w:t>Historically, supplier relationships centred on transactional dealings focused primarily on cost efficiencies and fixed delivery schedules. While cost control remains important, this approach often leaves supply chains vulnerable when disruptions occur. Suppliers fixing only to price and schedule cannot always adapt to sudden challenges, thereby exacerbating risk. The contemporary shift moves supplier relationships towards strategic partnerships characterised by open collaboration. This involves sharing forecasts, aligning sustainability objectives, and jointly resolving issues rather than apportioning blame when problems arise. According to the original report, such partnerships encourage suppliers to invest in innovation, allocate capacity for priority partners, and exchange critical data proactively, thereby enhancing overall supply chain resilience. When global disruptions or material shortages strike, organisations with strong supplier collaboration find it easier to secure supplies, negotiate innovative solutions, and recover speedily.</w:t>
      </w:r>
      <w:r/>
    </w:p>
    <w:p>
      <w:r/>
      <w:r>
        <w:t>This emphasis on collaboration is not confined to inter-company links but extends within organisations themselves. Internal collaboration across procurement, operations, logistics, finance, and sales teams is imperative to break down traditional silos that cause inefficiencies and slow responses. Firms fostering cross-functional communication through shared dashboards, interdepartmental meetings, and integrated planning systems gain a significant competitive edge. When logistics teams know about forthcoming promotions or procurement aligns with sales forecasts, delays and duplicated efforts diminish. This internal synergy not only smoothens operations but also fosters shared accountability, moving the culture away from finger-pointing to collective ownership of results. As one industry analysis highlights, companies with seamless internal team collaboration are better positioned to anticipate issues and act decisively, enhancing overall performance.</w:t>
      </w:r>
      <w:r/>
    </w:p>
    <w:p>
      <w:r/>
      <w:r>
        <w:t>While digital technologies may be seen as impersonal, in modern supply chains they act as crucial enablers of relationship-building. Advanced systems provide unprecedented visibility and standardisation, empowering partners to trust each other and act in sync. Shared dashboards and shipment tracking tools allow real-time transparent information flow, reducing disputes and enabling joint problem-solving. Predictive analytics flag risks early, letting suppliers and customers adjust production or reroute shipments before delays escalate. Moreover, technology harmonises data standards and facilitates swift communication across regions and time zones via cloud platforms and AI-driven integrations. However, adoption depends on usability, with emerging solutions like interactive demo videos fostering quicker and more effective system uptake among staff and partners.</w:t>
      </w:r>
      <w:r/>
    </w:p>
    <w:p>
      <w:r/>
      <w:r>
        <w:t>At the chain’s end lies the customer, whose trust underpins supply chain success. Transparent communication about delays or disruptions, upfront honesty on product availability, and empathetic handling of returns or issues contribute to building lasting customer confidence. Modern consumers increasingly demand to know not just what they receive, but how it was produced, driving brands to offer traceability and ethical sourcing data as trust signals. In this context, logistics-focused Customer Relationship Management (CRM) systems, designed specifically to capture operational nuances, are becoming essential in maintaining aligned service levels and enhancing transparency.</w:t>
      </w:r>
      <w:r/>
    </w:p>
    <w:p>
      <w:r/>
      <w:r>
        <w:t>Beyond technology and systems, successful supply chains depend deeply on the skills and culture within teams. Effective listening, negotiation, data literacy, and a systems-thinking approach allow professionals to perceive the broader impacts of decisions and foster adaptive problem-solving. Cultivating a ‘no surprises’ mindset—one that encourages early escalation of issues and transparent communication—builds trust and expedites resolution. Importantly, incentivising collaboration through performance reviews that value joint achievements like reduced waste and improved service supports a culture of partnership rather than blame.</w:t>
      </w:r>
      <w:r/>
    </w:p>
    <w:p>
      <w:r/>
      <w:r>
        <w:t>The practical tools supporting these relational shifts are diverse. Supplier Relationship Management (SRM) platforms centralise data on supplier profiles, performance metrics, and improvement plans, elevating discussions beyond transactional issues to strategic growth areas. Order and shipment visibility systems provide real-time tracking and predictive alerts critical for managing customer expectations, especially in time-sensitive freight operations. Contract Lifecycle Management (CLM) keeps contractual obligations front of mind, reducing disputes by making service levels and renewal dates accessible and actionable. Well-structured issue and incident management processes ensure problems are addressed swiftly and transparently, turning setbacks into trust-building moments.</w:t>
      </w:r>
      <w:r/>
    </w:p>
    <w:p>
      <w:r/>
      <w:r>
        <w:t>Establishing a rhythm through regular interactions is another crucial element. After-action reviews focus on learning from disruptions in a blameless manner, while Quarterly Business Reviews (QBRs) align partners on future risks and opportunities, transitioning reviews into strategic dialogues rather than fault-finding exercises. Innovations in supply chain testing ensure software reliability, preventing digital failures that could ripple through operations. Supplier councils and playbooks for recurring disruption scenarios further solidify these relationships, creating spaces for long-term alignment and predefined responses that enhance resilience.</w:t>
      </w:r>
      <w:r/>
    </w:p>
    <w:p>
      <w:r/>
      <w:r>
        <w:t>While technology, data, and automation are transforming supply chains, the fundamental thread stitching these advances together remains human relationships. The organisations poised to thrive in this dynamic environment are those recognising relationships as strategic assets, integrating collaboration into their operating models, and leveraging technology to simplify and accelerate these bonds. By doing so, supply chains become not only more adaptable and trustworthy but also more human, turning partnerships into the greatest source of competitive and operational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https://itsupplychain.com/redefining-relationships-in-the-modern-supply-chain/</w:t>
        </w:r>
      </w:hyperlink>
      <w:r>
        <w:t xml:space="preserve"> - Please view link - unable to able to access data</w:t>
      </w:r>
      <w:r/>
    </w:p>
    <w:p>
      <w:pPr>
        <w:pStyle w:val="ListNumber"/>
        <w:spacing w:line="240" w:lineRule="auto"/>
        <w:ind w:left="720"/>
      </w:pPr>
      <w:r/>
      <w:hyperlink r:id="rId10">
        <w:r>
          <w:rPr>
            <w:color w:val="0000EE"/>
            <w:u w:val="single"/>
          </w:rPr>
          <w:t>https://itsupplychain.com/redefining-relationships-in-the-modern-supply-chain/</w:t>
        </w:r>
      </w:hyperlink>
      <w:r>
        <w:t xml:space="preserve"> - This article discusses the evolving nature of supply chains, emphasising the shift from transactional relationships to collaborative partnerships. It highlights the importance of trust and collaboration among all stakeholders, from raw material suppliers to end customers, in building resilient supply chains capable of adapting to disruptions. The piece also explores the role of technology in facilitating these relationships and the necessity of internal collaboration across various teams within an organisation.</w:t>
      </w:r>
      <w:r/>
    </w:p>
    <w:p>
      <w:pPr>
        <w:pStyle w:val="ListNumber"/>
        <w:spacing w:line="240" w:lineRule="auto"/>
        <w:ind w:left="720"/>
      </w:pPr>
      <w:r/>
      <w:hyperlink r:id="rId11">
        <w:r>
          <w:rPr>
            <w:color w:val="0000EE"/>
            <w:u w:val="single"/>
          </w:rPr>
          <w:t>https://itsupplychain.com/gain-competitive-advantage-through-collaborative-relationships/</w:t>
        </w:r>
      </w:hyperlink>
      <w:r>
        <w:t xml:space="preserve"> - This article examines how collaborative relationships within supply chains can provide a competitive advantage. It discusses the challenges of delivering high service levels while managing costs and meeting sustainability goals. The piece highlights the importance of collaboration in reducing waste, improving operational efficiency, and driving service performance, and suggests that companies should view collaboration as a strategic imperative rather than a mere operational necessity.</w:t>
      </w:r>
      <w:r/>
    </w:p>
    <w:p>
      <w:pPr>
        <w:pStyle w:val="ListNumber"/>
        <w:spacing w:line="240" w:lineRule="auto"/>
        <w:ind w:left="720"/>
      </w:pPr>
      <w:r/>
      <w:hyperlink r:id="rId12">
        <w:r>
          <w:rPr>
            <w:color w:val="0000EE"/>
            <w:u w:val="single"/>
          </w:rPr>
          <w:t>https://itsupplychain.com/how-to-get-better-at-supply-chain-collaboration/</w:t>
        </w:r>
      </w:hyperlink>
      <w:r>
        <w:t xml:space="preserve"> - This article provides strategies for enhancing supply chain collaboration. It outlines the importance of building trust, improving communication, breaking down organisational silos, leveraging technology, standardising data formats, and creating collaborative performance metrics. The piece emphasises that effective collaboration leads to greater efficiency, cost savings, and better customer satisfaction, and offers practical steps for companies to improve their collaborative efforts.</w:t>
      </w:r>
      <w:r/>
    </w:p>
    <w:p>
      <w:pPr>
        <w:pStyle w:val="ListNumber"/>
        <w:spacing w:line="240" w:lineRule="auto"/>
        <w:ind w:left="720"/>
      </w:pPr>
      <w:r/>
      <w:hyperlink r:id="rId13">
        <w:r>
          <w:rPr>
            <w:color w:val="0000EE"/>
            <w:u w:val="single"/>
          </w:rPr>
          <w:t>https://itsupplychain.com/logistics-in-the-data-era-redefining-value-opportunity-the-modern-3pl/</w:t>
        </w:r>
      </w:hyperlink>
      <w:r>
        <w:t xml:space="preserve"> - This article explores how the influx of logistics technology has transformed the logistics industry. It discusses the increased access to data and how it has changed the role and value of information in logistics, leading to a more interconnected industry. The piece also addresses the challenges of differentiating in a market where near real-time visibility is already available at scale.</w:t>
      </w:r>
      <w:r/>
    </w:p>
    <w:p>
      <w:pPr>
        <w:pStyle w:val="ListNumber"/>
        <w:spacing w:line="240" w:lineRule="auto"/>
        <w:ind w:left="720"/>
      </w:pPr>
      <w:r/>
      <w:hyperlink r:id="rId14">
        <w:r>
          <w:rPr>
            <w:color w:val="0000EE"/>
            <w:u w:val="single"/>
          </w:rPr>
          <w:t>https://itsupplychain.com/supply-chain-rewilding-a-radical-vision-for-eco-positive-manufacturing/</w:t>
        </w:r>
      </w:hyperlink>
      <w:r>
        <w:t xml:space="preserve"> - This article introduces the concept of 'supply chain rewilding,' a transformative approach to manufacturing that focuses on ecological regeneration. It discusses how companies can integrate ecosystems into their operations, employ principles of biomimicry, and design products for circularity to contribute positively to the biosphere. The piece highlights the importance of viewing nature as an integral part of business strategy and the potential for manufacturing to support ecological rebirth.</w:t>
      </w:r>
      <w:r/>
    </w:p>
    <w:p>
      <w:pPr>
        <w:pStyle w:val="ListNumber"/>
        <w:spacing w:line="240" w:lineRule="auto"/>
        <w:ind w:left="720"/>
      </w:pPr>
      <w:r/>
      <w:hyperlink r:id="rId15">
        <w:r>
          <w:rPr>
            <w:color w:val="0000EE"/>
            <w:u w:val="single"/>
          </w:rPr>
          <w:t>https://itsupplychain.com/innovating-business-operations-erp-landscape/</w:t>
        </w:r>
      </w:hyperlink>
      <w:r>
        <w:t xml:space="preserve"> - This article discusses the role of custom software development and advancements in ERP supply chain management in innovating business operations. It highlights how companies like Wezom are redefining how businesses leverage technology to operate more efficiently and strategically. The piece emphasises the importance of tailored software solutions in addressing unique business challenges and enhancing supply chain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redefining-relationships-in-the-modern-supply-chain/" TargetMode="External"/><Relationship Id="rId11" Type="http://schemas.openxmlformats.org/officeDocument/2006/relationships/hyperlink" Target="https://itsupplychain.com/gain-competitive-advantage-through-collaborative-relationships/" TargetMode="External"/><Relationship Id="rId12" Type="http://schemas.openxmlformats.org/officeDocument/2006/relationships/hyperlink" Target="https://itsupplychain.com/how-to-get-better-at-supply-chain-collaboration/" TargetMode="External"/><Relationship Id="rId13" Type="http://schemas.openxmlformats.org/officeDocument/2006/relationships/hyperlink" Target="https://itsupplychain.com/logistics-in-the-data-era-redefining-value-opportunity-the-modern-3pl/" TargetMode="External"/><Relationship Id="rId14" Type="http://schemas.openxmlformats.org/officeDocument/2006/relationships/hyperlink" Target="https://itsupplychain.com/supply-chain-rewilding-a-radical-vision-for-eco-positive-manufacturing/" TargetMode="External"/><Relationship Id="rId15" Type="http://schemas.openxmlformats.org/officeDocument/2006/relationships/hyperlink" Target="https://itsupplychain.com/innovating-business-operations-erp-landsca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