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redefines peak season strategies for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traditional approach to peak season supply chain management is undergoing a profound transformation, as industry leaders break away from crisis-driven tactics towards strategic, technology-enabled resilience. The stark lessons from the 2024 holiday season—when many organizations struggled despite high confidence—have become a catalyst for change.</w:t>
      </w:r>
      <w:r/>
    </w:p>
    <w:p>
      <w:r/>
      <w:r>
        <w:t>According to research by Deposco, a significant disconnect marked the 2024 peak. While 70 percent of supply chain executives entered the season confident in their fulfillment systems, only 42 percent managed to deliver on that promise. This 28-point confidence gap translated into costly operational failures, including overtime expenses, shipping overruns, and lost customer trust. Furthermore, 65 percent of organizations faced staffing challenges even though half were relying on automation and seasonal hires to meet demand. Delivery timing and order accuracy were reported as major pain points by 58 percent of companies surveyed. Industry analyses indicate that these failures were largely due to fragmented technology systems and inadequate workforce preparedness.</w:t>
      </w:r>
      <w:r/>
    </w:p>
    <w:p>
      <w:r/>
      <w:r>
        <w:t>Yet, as the 2025 peak season approaches, the outlook has shifted dramatically. Approximately 84 percent of supply chain leaders now report confidence in their systems, signalling a new era beyond panic management. This wave of optimism is rooted in a strategic mindset that rejects accepting peak season chaos as inevitable. Instead, companies are investing in integrated, AI-driven platforms that enhance visibility and enable anticipation of performance gaps before they escalate into crises.</w:t>
      </w:r>
      <w:r/>
    </w:p>
    <w:p>
      <w:r/>
      <w:r>
        <w:t>A key aspect of this evolution is the move away from piecemeal technological fixes, such as standalone AI experiments or isolated automated vehicles, which often introduce new vulnerabilities. Leaders are prioritising comprehensive system upgrades that facilitate seamless integration and operational control under pressure. This approach eliminates manual data handoffs and reduces the risk of system failures during peak demand surges.</w:t>
      </w:r>
      <w:r/>
    </w:p>
    <w:p>
      <w:r/>
      <w:r>
        <w:t>Gordon Companies exemplifies this paradigm shift by transforming fulfilment processes across five warehouses from four-day delivery to next-day fulfilment, while significantly accelerating seasonal staff onboarding times—from days to just 30 minutes. Seamless, user-friendly platforms that empower permanent teams to train and manage temporary workers rapidly are seen as vital to scaling agility in high-demand periods.</w:t>
      </w:r>
      <w:r/>
    </w:p>
    <w:p>
      <w:r/>
      <w:r>
        <w:t>The workforce strategy is evolving too. Eighty-eight percent of companies are cross-training employees to enhance operational flexibility, and 87 percent have moved to early seasonal hiring to ramp up competencies before the surges hit. This approach fosters adaptable teams prepared not only for known challenges but also for unexpected disruptions, shifting from reactive crisis response to proactive resilience building.</w:t>
      </w:r>
      <w:r/>
    </w:p>
    <w:p>
      <w:r/>
      <w:r>
        <w:t>Cost management remains critical amid persistent tariff pressures and economic uncertainties. Industry data shows 92 percent of leaders recognise the unsustainability of absorbing costs to maintain pricing. Consequently, 76 percent are adopting selective price increases, and 70 percent are leveraging dynamic pricing to strategically safeguard margins. This nuanced pricing strategy accounts for varying customer segments and order types, funneling volume toward the most profitable operations during peak periods.</w:t>
      </w:r>
      <w:r/>
    </w:p>
    <w:p>
      <w:r/>
      <w:r>
        <w:t>Together, these developments signal a new competitive advantage for 2025. Two-thirds of supply chain leaders anticipate better margins despite cost pressures and complex market dynamics. The focus now extends beyond surviving peak season to thriving on complexity—transforming supply chain operations into engines of cost reduction, revenue growth, rapid innovation, and consistent customer satisfaction.</w:t>
      </w:r>
      <w:r/>
    </w:p>
    <w:p>
      <w:r/>
      <w:r>
        <w:t>The next 30 days represent a pivotal window for organisations. The choices they make in building operational resilience today will determine whether they spend the season firefighting or showcasing strategic growth and excellence. As Deposco’s vice president of business consulting, Michael Johnson, emphasises, the era of managing peak season crises is giving way to one defined by rapid, intelligent response and sustained business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https://www.mytotalretail.com/article/peak-survival-how-supply-chain-leaders-are-breaking-the-panic-cycle/</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https://www.globenewswire.com/news-release/2025/02/25/3032093/0/en/Supply-Chain-Survey-Reveals-28-Point-Gap-Between-Expected-and-Actual-Performance-During-Peak-Season.html</w:t>
        </w:r>
      </w:hyperlink>
      <w:r>
        <w:t xml:space="preserve"> - A comprehensive post-peak season analysis by Deposco uncovered a substantial disconnect between supply chain leaders' expected and actual performance during the 2024 holiday season. While 93% of organizations entered peak season confident in meeting customer expectations, 58% struggled with delivery timing and order accuracy. Key findings include: 70% of executives expressed strong pre-season faith in their fulfillment systems, yet only 42% achieved successful system performance; 65% of organizations faced significant staffing challenges despite 51% planning to rely on automation and seasonal hiring; Technology systems' performance showed a 28-point gap between perceived and actual capabilities.</w:t>
      </w:r>
      <w:r/>
    </w:p>
    <w:p>
      <w:pPr>
        <w:pStyle w:val="ListNumber"/>
        <w:spacing w:line="240" w:lineRule="auto"/>
        <w:ind w:left="720"/>
      </w:pPr>
      <w:r/>
      <w:hyperlink r:id="rId12">
        <w:r>
          <w:rPr>
            <w:color w:val="0000EE"/>
            <w:u w:val="single"/>
          </w:rPr>
          <w:t>https://www.sdcexec.com/sourcing-procurement/manufacturing/news/22948683/deposco-inc-supply-chain-leaders-express-confidence-ahead-of-peak-labor-demands</w:t>
        </w:r>
      </w:hyperlink>
      <w:r>
        <w:t xml:space="preserve"> - Nearly 84% of respondents express confidence in their fulfillment systems for 2025—a remarkable turnaround from the 28-point confidence gap that plagued the industry in 2024. This shift from reactive tactics to proactive strategy extends across all operational areas, indicating that organizations are no longer asking 'How do we survive this peak season?' but rather focusing on strategic development to outperform competitors.</w:t>
      </w:r>
      <w:r/>
    </w:p>
    <w:p>
      <w:pPr>
        <w:pStyle w:val="ListNumber"/>
        <w:spacing w:line="240" w:lineRule="auto"/>
        <w:ind w:left="720"/>
      </w:pPr>
      <w:r/>
      <w:hyperlink r:id="rId13">
        <w:r>
          <w:rPr>
            <w:color w:val="0000EE"/>
            <w:u w:val="single"/>
          </w:rPr>
          <w:t>https://www.globenewswire.com/news-release/2025/08/26/3139305/0/en/Deposco-Releases-2025-Peak-Season-Report-Supply-Chain-Leaders-Express-84-Confidence-as-Industry-Abandons-Crisis-Management-for-Strategic-Advantage.html</w:t>
        </w:r>
      </w:hyperlink>
      <w:r>
        <w:t xml:space="preserve"> - Deposco's 2025 Peak Season Report reveals that 84% of supply chain leaders express confidence in their fulfillment systems for 2025, marking a significant improvement from the 28-point confidence gap observed in 2024. The report highlights a shift from reactive crisis management to proactive strategic development, with organizations focusing on strategic supplier diversity, workforce optimization, and mature technology approaches to meet peak labor demands.</w:t>
      </w:r>
      <w:r/>
    </w:p>
    <w:p>
      <w:pPr>
        <w:pStyle w:val="ListNumber"/>
        <w:spacing w:line="240" w:lineRule="auto"/>
        <w:ind w:left="720"/>
      </w:pPr>
      <w:r/>
      <w:hyperlink r:id="rId14">
        <w:r>
          <w:rPr>
            <w:color w:val="0000EE"/>
            <w:u w:val="single"/>
          </w:rPr>
          <w:t>https://deposco.com/blog/supply-chain-survey-peak-performance-gap/</w:t>
        </w:r>
      </w:hyperlink>
      <w:r>
        <w:t xml:space="preserve"> - A comprehensive post-peak season analysis by Deposco uncovered a substantial disconnect between supply chain leaders' expected and actual performance during the 2024 holiday season. While 93% of organizations entered peak season confident in meeting customer expectations, 58% struggled with delivery timing and order accuracy. Key findings include: 70% of executives expressed strong pre-season faith in their fulfillment systems, yet only 42% achieved successful system performance; 65% of organizations faced significant staffing challenges despite 51% planning to rely on automation and seasonal hiring; Technology systems' performance showed a 28-point gap between perceived and actual capabilities.</w:t>
      </w:r>
      <w:r/>
    </w:p>
    <w:p>
      <w:pPr>
        <w:pStyle w:val="ListNumber"/>
        <w:spacing w:line="240" w:lineRule="auto"/>
        <w:ind w:left="720"/>
      </w:pPr>
      <w:r/>
      <w:hyperlink r:id="rId15">
        <w:r>
          <w:rPr>
            <w:color w:val="0000EE"/>
            <w:u w:val="single"/>
          </w:rPr>
          <w:t>https://www.retaildive.com/spons/peak-2024-why-only-42-of-supply-chains-hit-their-mark/739105/</w:t>
        </w:r>
      </w:hyperlink>
      <w:r>
        <w:t xml:space="preserve"> - An article from Retail Dive discusses the challenges faced by supply chains during the 2024 peak season. Despite 70% of executives entering the holiday rush confident in their fulfillment systems, only 42% achieved successful system performance when demand peaked. The article highlights the financial impact of delayed supply chain platform upgrades and the importance of early preparation and strong execution for the 2025 peak season.</w:t>
      </w:r>
      <w:r/>
    </w:p>
    <w:p>
      <w:pPr>
        <w:pStyle w:val="ListNumber"/>
        <w:spacing w:line="240" w:lineRule="auto"/>
        <w:ind w:left="720"/>
      </w:pPr>
      <w:r/>
      <w:hyperlink r:id="rId16">
        <w:r>
          <w:rPr>
            <w:color w:val="0000EE"/>
            <w:u w:val="single"/>
          </w:rPr>
          <w:t>https://www.supplychainbrain.com/blogs/1-think-tank/post/41403-bridging-the-peak-season-performance-gap</w:t>
        </w:r>
      </w:hyperlink>
      <w:r>
        <w:t xml:space="preserve"> - An article from SupplyChainBrain discusses the disconnect between peak-season confidence and actual performance that continues to haunt supply chain leaders. The article highlights key areas where the gap between expectations and reality was most pronounced, including system performance limitations, labor management challenges, and inventory visibility issues. It also provides a strategic framework for bridging these performance gaps for the 2025 peak season.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totalretail.com/article/peak-survival-how-supply-chain-leaders-are-breaking-the-panic-cycle/" TargetMode="External"/><Relationship Id="rId11" Type="http://schemas.openxmlformats.org/officeDocument/2006/relationships/hyperlink" Target="https://www.globenewswire.com/news-release/2025/02/25/3032093/0/en/Supply-Chain-Survey-Reveals-28-Point-Gap-Between-Expected-and-Actual-Performance-During-Peak-Season.html" TargetMode="External"/><Relationship Id="rId12" Type="http://schemas.openxmlformats.org/officeDocument/2006/relationships/hyperlink" Target="https://www.sdcexec.com/sourcing-procurement/manufacturing/news/22948683/deposco-inc-supply-chain-leaders-express-confidence-ahead-of-peak-labor-demands" TargetMode="External"/><Relationship Id="rId13" Type="http://schemas.openxmlformats.org/officeDocument/2006/relationships/hyperlink" Target="https://www.globenewswire.com/news-release/2025/08/26/3139305/0/en/Deposco-Releases-2025-Peak-Season-Report-Supply-Chain-Leaders-Express-84-Confidence-as-Industry-Abandons-Crisis-Management-for-Strategic-Advantage.html" TargetMode="External"/><Relationship Id="rId14" Type="http://schemas.openxmlformats.org/officeDocument/2006/relationships/hyperlink" Target="https://deposco.com/blog/supply-chain-survey-peak-performance-gap/" TargetMode="External"/><Relationship Id="rId15" Type="http://schemas.openxmlformats.org/officeDocument/2006/relationships/hyperlink" Target="https://www.retaildive.com/spons/peak-2024-why-only-42-of-supply-chains-hit-their-mark/739105/" TargetMode="External"/><Relationship Id="rId16" Type="http://schemas.openxmlformats.org/officeDocument/2006/relationships/hyperlink" Target="https://www.supplychainbrain.com/blogs/1-think-tank/post/41403-bridging-the-peak-season-performance-g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