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Automated LMS solutions revolutionise audit readiness amid complex regulations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increasingly complex regulatory environment facing modern organisations, maintaining audit-ready reporting has become an indispensable pillar for transparency, compliance, and operational integrity. Audit-ready reports are not merely a compliance checkbox; they consist of comprehensive, accurate, and readily accessible documentation demonstrating adherence to regulations such as Sarbanes-Oxley (SOX), GDPR, and various industry-specific mandates. Given the escalating volume and complexity of data involved in audits, organisations now confront significant challenges when relying on manual methods of data collection and report generation. These traditional practices are not only labour-intensive but prone to errors that may lead to costly penalties or reputational damage, while also delaying response times in critical regulatory reviews.</w:t>
      </w:r>
      <w:r/>
    </w:p>
    <w:p>
      <w:r/>
      <w:r>
        <w:t>To address these challenges, many companies are embracing automation technologies integrated within Learning Management Systems (LMS), which serve as centralised platforms for audit documentation management. LMS solutions such as Paradiso LMS exemplify this shift by automating the collection, validation, and consolidation of training records, compliance documents, and supporting evidence into secure, accessible repositories. These systems ensure data consistency, completeness, and accuracy through automated updates, progress tracking, and renewal alerts. Furthermore, standardised templates and real-time dashboards facilitate swift report generation, helping organisations prepare for audits with greater agility and confidence.</w:t>
      </w:r>
      <w:r/>
    </w:p>
    <w:p>
      <w:r/>
      <w:r>
        <w:t>The critical components of audit-ready reports include detailed training records, comprising completion certificates, attendance logs, assessment outcomes, and continuing education evidence—elements crucial for meeting regulatory training mandates while highlighting skill gaps. Compliance documentation covers policy manuals, safety procedures, audit reports, incident logs, corrective actions, and certifications, all of which require meticulous organisation and ready accessibility. Supporting evidence, such as maintenance logs, inspection reports, and communication records, further substantiates compliance claims and expedites audit assessments by reducing potential non-compliance findings.</w:t>
      </w:r>
      <w:r/>
    </w:p>
    <w:p>
      <w:r/>
      <w:r>
        <w:t>Automated audit reporting within LMS platforms leverages advanced technologies like real-time data integration (through standards such as SCORM), AI and machine learning analytics to detect anomalies, automated scheduling of report generation, and visual dashboards that simplify data interpretation for decision-makers. Seamless integration capabilities, including API connections to HRIS and ERP systems, allow synchronisation of employee and compliance data, enhancing overall report accuracy and auditor readiness. Best practices emphasise defining clear compliance metrics, routinely validating data, updating automation workflows, implementing robust data security measures in line with GDPR and HIPAA, and training staff to proficiently utilise these tools.</w:t>
      </w:r>
      <w:r/>
    </w:p>
    <w:p>
      <w:r/>
      <w:r>
        <w:t>Real-world evidence from a mid-sized manufacturing firm illustrates the transformative impact of LMS automation. By automating compliance course enrolment, issuing certifications, tracking progress via dashboards, and synchronising data with existing HR systems, the company reduced manual compliance workloads by 70%, accelerated audit preparation timelines from weeks to days, and improved training completion rates by 25%. Leadership gained real-time visibility into compliance status, which significantly mitigated risks of regulatory violations and penalties. This case underscores the strategic value of integrating automated LMS solutions to reduce administrative burdens and foster proactive compliance management.</w:t>
      </w:r>
      <w:r/>
    </w:p>
    <w:p>
      <w:r/>
      <w:r>
        <w:t>From a broader governance perspective, audit readiness extends beyond financial and regulatory dimensions, underpinning organisational accountability and stakeholder trust. According to insights from industry commentators, including those focusing on nonprofit sectors, audit readiness drives operational efficiency by reducing preparation time and costs, enhancing transparency and accuracy, and elevating organisational reputation. Advisory teams also highlight the importance of structured, timely, and well-organised financial reporting, advocating for strong internal controls, automated reconciliations, and document retention policies as vital elements that facilitate smoother audits.</w:t>
      </w:r>
      <w:r/>
    </w:p>
    <w:p>
      <w:r/>
      <w:r>
        <w:t>The adoption of automated audit-ready reporting frameworks is therefore not only a response to growing regulatory complexity but a strategic advancement that enables organisations to safeguard data integrity, demonstrate compliance with confidence, and respond swiftly to evolving audit demands. Companies seeking to replicate these benefits should consider comprehensive LMS platforms like Paradiso LMS, which offer scalable, AI-driven automation, integration with enterprise systems, and continuous improvement mechanisms to maintain audit readiness year-round.</w:t>
      </w:r>
      <w:r/>
    </w:p>
    <w:p>
      <w:r/>
      <w:r>
        <w:t>In an environment where delays, inaccuracies, and gaps in audit readiness carry substantial risks—including financial penalties, legal consequences, and loss of stakeholder confidence—embracing automated solutions that streamline reporting processes is no longer optional but essential to sustaining organisational resilience and integrity. As such, audit readiness reinforced through technology-driven automation represents a cornerstone of effective corporate governance in today’s regulatory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https://www.paradisosolutions.com/blog/automating-audit-ready-reports-through-lms/</w:t>
        </w:r>
      </w:hyperlink>
      <w:r>
        <w:t xml:space="preserve"> - Please view link - unable to able to access data</w:t>
      </w:r>
      <w:r/>
    </w:p>
    <w:p>
      <w:pPr>
        <w:pStyle w:val="ListNumber"/>
        <w:spacing w:line="240" w:lineRule="auto"/>
        <w:ind w:left="720"/>
      </w:pPr>
      <w:r/>
      <w:hyperlink r:id="rId11">
        <w:r>
          <w:rPr>
            <w:color w:val="0000EE"/>
            <w:u w:val="single"/>
          </w:rPr>
          <w:t>https://www.bpm.com/insights/audit-readiness/</w:t>
        </w:r>
      </w:hyperlink>
      <w:r>
        <w:t xml:space="preserve"> - This article discusses the importance of audit readiness for organizations, emphasizing the need for accurate and complete financial records to comply with regulatory standards. It highlights the risks associated with inadequate preparation, such as costly audit delays, material weaknesses, loss of trust, and challenges in raising capital. The piece underscores that being audit-ready is essential for maintaining transparency, accountability, and operational integrity, and it provides strategies to enhance audit preparedness.</w:t>
      </w:r>
      <w:r/>
    </w:p>
    <w:p>
      <w:pPr>
        <w:pStyle w:val="ListNumber"/>
        <w:spacing w:line="240" w:lineRule="auto"/>
        <w:ind w:left="720"/>
      </w:pPr>
      <w:r/>
      <w:hyperlink r:id="rId12">
        <w:r>
          <w:rPr>
            <w:color w:val="0000EE"/>
            <w:u w:val="single"/>
          </w:rPr>
          <w:t>https://www.bdo.com/insights/industries/nonprofit-education/the-strategic-importance-and-benefits-of-audit-readiness-for-nonprofit-organizations</w:t>
        </w:r>
      </w:hyperlink>
      <w:r>
        <w:t xml:space="preserve"> - This article explores the significance of audit readiness for nonprofit organizations, highlighting how it has evolved into a strategic necessity foundational to strong governance and stakeholder trust. It discusses the benefits of audit readiness, including transparency, accuracy, and accountability, and how it drives operational efficiency by reducing audit preparation time and costs. The piece also addresses the role of technology in enhancing audit readiness and the strategic outcomes it offers, such as improved funding opportunities and enhanced reputation.</w:t>
      </w:r>
      <w:r/>
    </w:p>
    <w:p>
      <w:pPr>
        <w:pStyle w:val="ListNumber"/>
        <w:spacing w:line="240" w:lineRule="auto"/>
        <w:ind w:left="720"/>
      </w:pPr>
      <w:r/>
      <w:hyperlink r:id="rId13">
        <w:r>
          <w:rPr>
            <w:color w:val="0000EE"/>
            <w:u w:val="single"/>
          </w:rPr>
          <w:t>https://www.rsm.global/southafrica/insights/importance-audit-readiness</w:t>
        </w:r>
      </w:hyperlink>
      <w:r>
        <w:t xml:space="preserve"> - This article emphasizes the critical role of audit readiness in ensuring smooth and efficient audits, preventing delays, and mitigating legal consequences. It outlines key reasons for audit readiness, including compliance with regulatory requirements, accuracy of financial statements, and fraud prevention. The piece highlights that proper audit preparation is essential for maintaining organizational integrity and trust with stakeholders, and it provides insights into the importance of being audit-ready.</w:t>
      </w:r>
      <w:r/>
    </w:p>
    <w:p>
      <w:pPr>
        <w:pStyle w:val="ListNumber"/>
        <w:spacing w:line="240" w:lineRule="auto"/>
        <w:ind w:left="720"/>
      </w:pPr>
      <w:r/>
      <w:hyperlink r:id="rId14">
        <w:r>
          <w:rPr>
            <w:color w:val="0000EE"/>
            <w:u w:val="single"/>
          </w:rPr>
          <w:t>https://www.aafcpa.com/2025/02/13/helping-clients-get-audit-ready-how-advisory-team-supports-auditors/</w:t>
        </w:r>
      </w:hyperlink>
      <w:r>
        <w:t xml:space="preserve"> - This article discusses how advisory teams can assist clients in becoming audit-ready, focusing on the importance of timely, accurate, and well-organized financial reporting in accordance with Generally Accepted Accounting Principles (GAAP). It highlights the challenges auditors face with disorganized records and the benefits of strong internal practices, such as automated reconciliations and clear document retention policies, in facilitating efficient audits. The piece also emphasizes the role of advisory teams in supporting clients to establish compliance frameworks and maintain audit-ready financials year-round.</w:t>
      </w:r>
      <w:r/>
    </w:p>
    <w:p>
      <w:pPr>
        <w:pStyle w:val="ListNumber"/>
        <w:spacing w:line="240" w:lineRule="auto"/>
        <w:ind w:left="720"/>
      </w:pPr>
      <w:r/>
      <w:hyperlink r:id="rId10">
        <w:r>
          <w:rPr>
            <w:color w:val="0000EE"/>
            <w:u w:val="single"/>
          </w:rPr>
          <w:t>https://www.paradisosolutions.com/blog/automating-audit-ready-reports-through-lms/</w:t>
        </w:r>
      </w:hyperlink>
      <w:r>
        <w:t xml:space="preserve"> - This article explores the role of Learning Management Systems (LMS) in automating audit-ready reports, emphasizing the importance of maintaining accurate training records, compliance documentation, and supporting evidence. It discusses how LMS platforms serve as centralized repositories, offering benefits such as centralized storage, automation of updates and tracking, standardized documentation, easy accessibility, and compliance monitoring. The piece highlights that integrating these elements within an LMS empowers organizations to efficiently maintain audit-ready reports, fostering a culture of compliance and operational excellence.</w:t>
      </w:r>
      <w:r/>
    </w:p>
    <w:p>
      <w:pPr>
        <w:pStyle w:val="ListNumber"/>
        <w:spacing w:line="240" w:lineRule="auto"/>
        <w:ind w:left="720"/>
      </w:pPr>
      <w:r/>
      <w:hyperlink r:id="rId15">
        <w:r>
          <w:rPr>
            <w:color w:val="0000EE"/>
            <w:u w:val="single"/>
          </w:rPr>
          <w:t>https://www.ask.com/news/importance-standardizing-internal-audit-report-formats</w:t>
        </w:r>
      </w:hyperlink>
      <w:r>
        <w:t xml:space="preserve"> - This article discusses the importance of standardizing internal audit report formats to enhance comprehension, facilitate comparison across audits, improve efficiency in the reporting process, and ensure compliance and accountability. It highlights that standardized formats allow for easy comparison across different audits, streamline the reporting process by saving time on formatting, and help organizations meet regulatory standards consistently. The piece underscores that implementing consistent formats across audits enhances clarity, efficiency, and strengthens accountability within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adisosolutions.com/blog/automating-audit-ready-reports-through-lms/" TargetMode="External"/><Relationship Id="rId11" Type="http://schemas.openxmlformats.org/officeDocument/2006/relationships/hyperlink" Target="https://www.bpm.com/insights/audit-readiness/" TargetMode="External"/><Relationship Id="rId12" Type="http://schemas.openxmlformats.org/officeDocument/2006/relationships/hyperlink" Target="https://www.bdo.com/insights/industries/nonprofit-education/the-strategic-importance-and-benefits-of-audit-readiness-for-nonprofit-organizations" TargetMode="External"/><Relationship Id="rId13" Type="http://schemas.openxmlformats.org/officeDocument/2006/relationships/hyperlink" Target="https://www.rsm.global/southafrica/insights/importance-audit-readiness" TargetMode="External"/><Relationship Id="rId14" Type="http://schemas.openxmlformats.org/officeDocument/2006/relationships/hyperlink" Target="https://www.aafcpa.com/2025/02/13/helping-clients-get-audit-ready-how-advisory-team-supports-auditors/" TargetMode="External"/><Relationship Id="rId15" Type="http://schemas.openxmlformats.org/officeDocument/2006/relationships/hyperlink" Target="https://www.ask.com/news/importance-standardizing-internal-audit-report-form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