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Holland LP's acquisition of ARR Rail Solutions boosts global rail repair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Holland LP has recently expanded its welding technology portfolio through the acquisition of key products, technologies, and intellectual property from the UK-based innovator ARR Rail Solutions Ltd., known for its advanced weld restoration models. This strategic acquisition enhances Holland’s capabilities in automated technologies and additive manufacturing for defect remediation, particularly in special trackwork restoration. According to Holland officials, the integration of ARR Rail Solutions' technologies will strengthen the company’s mobile welding, automated rail repair, and component restoration offerings on a global scale. Financial terms of the deal were not disclosed.</w:t>
      </w:r>
      <w:r/>
    </w:p>
    <w:p>
      <w:r/>
      <w:r>
        <w:t>Holland has built a reputation over its 90-year history as a leader in comprehensive rail solutions, particularly noted for its flash-butt welding services and innovative track geometry measurement systems. The acquisition is seen as a continuation of Holland’s commitment to improving Maintenance of Way services and enabling rail systems, including Class 1, Short Line, and Transit, to maximise operational uptime and safety.</w:t>
      </w:r>
      <w:r/>
    </w:p>
    <w:p>
      <w:r/>
      <w:r>
        <w:t>In a related development within the rail industry, Marmon Holdings Inc. has appointed Laurie Stiles as president of Railserve Inc., also overseeing two other Marmon companies—Ameritrak and Powerhouse. Stiles commands responsibility for over 1,200 employees across these entities. Since joining Marmon in 2021, she has held senior leadership roles including senior vice president of strategic initiatives for Marmon Railway and Repair Services, and vice president of sales and marketing for Marmon On-Site Services. Stiles brings extensive experience from earlier in her career in rail car fleet management with Norcal Gas and Shell Canada, positioning her well to lead strategic growth and operational excellence for Marmon’s rail businesses.</w:t>
      </w:r>
      <w:r/>
    </w:p>
    <w:p>
      <w:r/>
      <w:r>
        <w:t>Elsewhere, Stadler has secured an order for 20 additional Citylink light-rail vehicles from the Utah Transit Authority (UTA) on top of a prior order of the same number. These vehicles, custom-designed for UTA’s TRAX service in Salt Lake City, will be manufactured at Stadler’s Salt Lake City facility. The original $129 million contract was partially supported by a Federal Transit Administration grant and included options for up to 60 vehicles, with UTA now committing to 40 in total.</w:t>
      </w:r>
      <w:r/>
    </w:p>
    <w:p>
      <w:r/>
      <w:r>
        <w:t>In Scandinavia, Sistemas Cognitivos SA (SISCOG) has broadened its presence by adding Sweden’s Arlanda Express, a rail service linking Stockholm Central Station with Arlanda Airport, to its client base. SISCOG will provide integrated solutions encompassing timetabling, vehicle planning, and staff management, designed to enhance operational efficiency. The company highlighted its enthusiasm for supporting Arlanda’s continued success through process automation.</w:t>
      </w:r>
      <w:r/>
    </w:p>
    <w:p>
      <w:r/>
      <w:r>
        <w:t>Additionally, ZTR has partnered with Rowe Hankins Ltd. to extend the reach of its advanced control systems and smart technologies across the UK and Ireland. This marks a significant step in ZTR’s global growth strategy, making its full product range—including SmartStart automatic engineer stop-start systems, KickStart supercapacitor starting assist technology, NexSys locomotive control systems, and Vision telematics platforms—more accessible to rail operators in these regions. Rowe Hankins will manage local installation, service, and technical support, complementing ZTR’s expanding footprint.</w:t>
      </w:r>
      <w:r/>
    </w:p>
    <w:p>
      <w:r/>
      <w:r>
        <w:t>These developments reflect ongoing innovation and leadership shifts in the rail supply sector, with key players like Holland, Marmon Holdings, Stadler, SISCOG, and ZTR advancing their capabilities to meet evolving industry demands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https://www.progressiverailroading.com/supplier_spotlight/news/Rail-supplier-news-from-Holland-Marmon-Stadler-SISCOG-and-ZTR--75677</w:t>
        </w:r>
      </w:hyperlink>
      <w:r>
        <w:t xml:space="preserve"> - Please view link - unable to able to access data</w:t>
      </w:r>
      <w:r/>
    </w:p>
    <w:p>
      <w:pPr>
        <w:pStyle w:val="ListNumber"/>
        <w:spacing w:line="240" w:lineRule="auto"/>
        <w:ind w:left="720"/>
      </w:pPr>
      <w:r/>
      <w:hyperlink r:id="rId11">
        <w:r>
          <w:rPr>
            <w:color w:val="0000EE"/>
            <w:u w:val="single"/>
          </w:rPr>
          <w:t>https://hollandco.com/holland-expands-welding-portfolio-with-technology-acquisitions-from-arr-rail-solutions-ltd/</w:t>
        </w:r>
      </w:hyperlink>
      <w:r>
        <w:t xml:space="preserve"> - Holland LP has acquired key products, technologies, and intellectual property from ARR Rail Solutions Ltd., a UK-based innovator of weld restoration models. This acquisition enhances Holland's welding portfolio by integrating new automated technologies and additive manufacturing capabilities for defect remediation and special trackwork restoration. The integration aims to bolster Holland's global welding offerings, including mobile welding, automated rail repair, and component restoration. Financial details of the acquisition were not disclosed.</w:t>
      </w:r>
      <w:r/>
    </w:p>
    <w:p>
      <w:pPr>
        <w:pStyle w:val="ListNumber"/>
        <w:spacing w:line="240" w:lineRule="auto"/>
        <w:ind w:left="720"/>
      </w:pPr>
      <w:r/>
      <w:hyperlink r:id="rId12">
        <w:r>
          <w:rPr>
            <w:color w:val="0000EE"/>
            <w:u w:val="single"/>
          </w:rPr>
          <w:t>https://railserve.com/marmon-rail-appoints-laurie-stiles-as-president-of-railserve/</w:t>
        </w:r>
      </w:hyperlink>
      <w:r>
        <w:t xml:space="preserve"> - Marmon Holdings Inc. has appointed Laurie Stiles as President of Railserve Inc., a Marmon Rail Company. In this role, Stiles will lead Railserve, Ameritrack Rail, and Powerhouse, overseeing more than 1,200 employees. Stiles joined Marmon in 2021, previously serving as Senior Vice President of Strategic Initiatives for Marmon Railyard and Repair Services, and Vice President of Sales &amp; Marketing for Marmon On-Site Services. She began her career in rail car fleet management at Norcal Gas and Shell Canada.</w:t>
      </w:r>
      <w:r/>
    </w:p>
    <w:p>
      <w:pPr>
        <w:pStyle w:val="ListNumber"/>
        <w:spacing w:line="240" w:lineRule="auto"/>
        <w:ind w:left="720"/>
      </w:pPr>
      <w:r/>
      <w:hyperlink r:id="rId13">
        <w:r>
          <w:rPr>
            <w:color w:val="0000EE"/>
            <w:u w:val="single"/>
          </w:rPr>
          <w:t>https://www.railwayage.com/news/marmon-rail-tabs-stiles-as-president-railserve/</w:t>
        </w:r>
      </w:hyperlink>
      <w:r>
        <w:t xml:space="preserve"> - Laurie Stiles has been appointed President of Railserve Inc., leading the businesses of Railserve, Ameritrack Rail, and Powerhouse. Her responsibilities include developing growth strategies and providing leadership to over 1,200 employees. Stiles joined Marmon Rail in 2021, previously holding roles as Senior Vice President of Strategic Initiatives for Marmon Railyard and Repair Services, and Vice President of Sales and Marketing for Marmon On-Site Services. She began her career in railcar fleet management at Norcal Gas and Shell Canada.</w:t>
      </w:r>
      <w:r/>
    </w:p>
    <w:p>
      <w:pPr>
        <w:pStyle w:val="ListNumber"/>
        <w:spacing w:line="240" w:lineRule="auto"/>
        <w:ind w:left="720"/>
      </w:pPr>
      <w:r/>
      <w:hyperlink r:id="rId14">
        <w:r>
          <w:rPr>
            <w:color w:val="0000EE"/>
            <w:u w:val="single"/>
          </w:rPr>
          <w:t>https://www.rtands.com/supplier-news/holland-expands-welding-portfolio/</w:t>
        </w:r>
      </w:hyperlink>
      <w:r>
        <w:t xml:space="preserve"> - Holland has acquired key products, technologies, and intellectual property from ARR Rail Solutions Ltd., a UK-based innovator of weld restoration machines. This acquisition expands Holland's welding portfolio with new automated technologies and additive manufacturing capabilities for defect remediation and special trackwork restoration. Holland will integrate ARR Rail Solutions' technologies into its global welding portfolio, enhancing offerings in mobile welding, automated rail repair, and component restoration.</w:t>
      </w:r>
      <w:r/>
    </w:p>
    <w:p>
      <w:pPr>
        <w:pStyle w:val="ListNumber"/>
        <w:spacing w:line="240" w:lineRule="auto"/>
        <w:ind w:left="720"/>
      </w:pPr>
      <w:r/>
      <w:hyperlink r:id="rId15">
        <w:r>
          <w:rPr>
            <w:color w:val="0000EE"/>
            <w:u w:val="single"/>
          </w:rPr>
          <w:t>https://railway-international.com/news/102417-holland-expands-welding-portfolio-with-technology-acquisitions</w:t>
        </w:r>
      </w:hyperlink>
      <w:r>
        <w:t xml:space="preserve"> - Holland has acquired key products, technologies, and intellectual property from ARR Rail Solutions Ltd., a UK-based innovator of weld restoration machines. This acquisition bolsters Holland's position by expanding its welding portfolio with new automated technologies and additive manufacturing capabilities for defect remediation and the restoration of special trackwork. Holland will integrate ARR Rail Solutions' technologies and engineering expertise into its global welding portfolio, enhancing offerings in mobile welding, automated rail repair, and component restoration.</w:t>
      </w:r>
      <w:r/>
    </w:p>
    <w:p>
      <w:pPr>
        <w:pStyle w:val="ListNumber"/>
        <w:spacing w:line="240" w:lineRule="auto"/>
        <w:ind w:left="720"/>
      </w:pPr>
      <w:r/>
      <w:hyperlink r:id="rId16">
        <w:r>
          <w:rPr>
            <w:color w:val="0000EE"/>
            <w:u w:val="single"/>
          </w:rPr>
          <w:t>https://www.hollandco.com/</w:t>
        </w:r>
      </w:hyperlink>
      <w:r>
        <w:t xml:space="preserve"> - Holland has been a leader in progressive and comprehensive solutions spanning the rail industry for 90 years. Known across North America as the premier provider of flash-butt welding services, Holland also leads in creating custom track geometry measurement solutions. Their full portfolio of innovative Maintenance of Way services keeps Class 1, Short Line, and Transit rail systems running safely and efficiently by enabling them to plan for maximum uptime.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gressiverailroading.com/supplier_spotlight/news/Rail-supplier-news-from-Holland-Marmon-Stadler-SISCOG-and-ZTR--75677" TargetMode="External"/><Relationship Id="rId11" Type="http://schemas.openxmlformats.org/officeDocument/2006/relationships/hyperlink" Target="https://hollandco.com/holland-expands-welding-portfolio-with-technology-acquisitions-from-arr-rail-solutions-ltd/" TargetMode="External"/><Relationship Id="rId12" Type="http://schemas.openxmlformats.org/officeDocument/2006/relationships/hyperlink" Target="https://railserve.com/marmon-rail-appoints-laurie-stiles-as-president-of-railserve/" TargetMode="External"/><Relationship Id="rId13" Type="http://schemas.openxmlformats.org/officeDocument/2006/relationships/hyperlink" Target="https://www.railwayage.com/news/marmon-rail-tabs-stiles-as-president-railserve/" TargetMode="External"/><Relationship Id="rId14" Type="http://schemas.openxmlformats.org/officeDocument/2006/relationships/hyperlink" Target="https://www.rtands.com/supplier-news/holland-expands-welding-portfolio/" TargetMode="External"/><Relationship Id="rId15" Type="http://schemas.openxmlformats.org/officeDocument/2006/relationships/hyperlink" Target="https://railway-international.com/news/102417-holland-expands-welding-portfolio-with-technology-acquisitions" TargetMode="External"/><Relationship Id="rId16" Type="http://schemas.openxmlformats.org/officeDocument/2006/relationships/hyperlink" Target="https://www.hollandc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