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Integration of OKRs and KPIs accelerates strategic growth and operational excellence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Reports indicate that 83% of companies adopting the Objectives and Key Results (OKR) framework have experienced measurable benefits, highlighting a marked shift towards structured, purpose-driven goal-setting models. As organisations increasingly scrutinise how they measure progress, understanding the relationship between OKRs and Key Performance Indicators (KPIs) has become essential. Combining both frameworks can enable businesses to create a comprehensive performance system that links tangible metrics with strategic outcomes.</w:t>
      </w:r>
      <w:r/>
    </w:p>
    <w:p>
      <w:r/>
      <w:r>
        <w:t>OKRs and KPIs serve distinct but complementary roles. OKRs focus on defining ambitious, strategic objectives and the measurable results that demonstrate progress, typically encouraging teams to stretch beyond routine performance towards meaningful improvement. For example, an OKR might aim to "Improve customer satisfaction across digital channels" with key results such as increasing Net Promoter Score (NPS) and reducing response times. These objectives are usually reviewed quarterly, enabling agile realignments when priorities shift.</w:t>
      </w:r>
      <w:r/>
    </w:p>
    <w:p>
      <w:r/>
      <w:r>
        <w:t>Conversely, KPIs monitor ongoing operational performance, serving as quantifiable indicators of how well processes, teams, or business units are functioning against established standards. They provide a real-time pulse on business health and stability, for example, tracking customer retention rates or the number of support tickets resolved weekly. KPIs often reside at the departmental level and are used continuously or on an annual basis to maintain operational excellence.</w:t>
      </w:r>
      <w:r/>
    </w:p>
    <w:p>
      <w:r/>
      <w:r>
        <w:t>The key distinction is that OKRs drive change and innovation through aspirational targets, while KPIs ensure stability and consistency by measuring output against routine benchmarks. When integrated properly, KPIs provide the necessary baselines that OKRs build upon to raise performance and foster growth. Without this balance, overreliance on KPIs risks stifling ambition, whereas focusing solely on OKRs can lead to a lack of reliable performance benchmarks.</w:t>
      </w:r>
      <w:r/>
    </w:p>
    <w:p>
      <w:r/>
      <w:r>
        <w:t>For instance, in marketing, a KPI might monitor a website conversion rate of 3.2%, whereas an OKR could set a goal to increase qualified leads by 25% through enhanced landing page experiences. In sales, the KPI tracks a monthly revenue target of $1.2 million, while the OKR pushes for expanding into new enterprise accounts to grow revenue by 15%. These examples illustrate how KPIs maintain awareness of current standings and OKRs propel organisations toward future milestones.</w:t>
      </w:r>
      <w:r/>
    </w:p>
    <w:p>
      <w:r/>
      <w:r>
        <w:t>Employing both frameworks effectively brings several advantages. They facilitate clear alignment across teams, connecting every metric and objective with overarching business priorities. This transparency ensures accountability and makes performance measurement actionable, especially when combined with regular reviews and visibility. Industry insights emphasize that OKRs foster cross-functional collaboration, enhance agility, and shift attention from mere output to impactful results. Additionally, OKRs promote a culture of innovation, continuous learning, and employee engagement, complementing KPIs’ operational focus.</w:t>
      </w:r>
      <w:r/>
    </w:p>
    <w:p>
      <w:r/>
      <w:r>
        <w:t>Despite this, organisations often encounter pitfalls such as conflating OKRs with KPIs, setting too many metrics, lacking cross-departmental alignment, neglecting regular reviews, and relying on manual or disconnected tracking tools. Such missteps dilute focus, reduce accountability, and hamper the potential synergies between the frameworks.</w:t>
      </w:r>
      <w:r/>
    </w:p>
    <w:p>
      <w:r/>
      <w:r>
        <w:t>To overcome these challenges, platforms like Synergita have emerged, integrating OKRs and KPIs into a unified system. Synergita’s solution enables teams to set and track company-wide, departmental, and individual OKRs alongside KPIs within a single interface. This integration facilitates continuous alignment by linking objectives to key results and performance indicators, while automated tracking and analytics provide real-time progress visualisation. Regular check-ins, feedback loops, and centralised dashboards support ongoing communication and strategic decision-making, turning performance management into a dynamic, measurable process.</w:t>
      </w:r>
      <w:r/>
    </w:p>
    <w:p>
      <w:r/>
      <w:r>
        <w:t>In conclusion, organisations that harness both OKRs and KPIs benefit from a balanced approach to performance management, using KPIs to maintain consistent operational performance and OKRs to drive strategic growth and innovation. A unified, transparent system that connects these frameworks helps teams focus on priorities and enables leaders to gain a holistic view of progress. In an evolving business landscape, this integration is key to fostering accountability, adaptability, and sustainable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https://www.synergita.com/blog/okr-vs-kpi-key-differences-collaboration/</w:t>
        </w:r>
      </w:hyperlink>
      <w:r>
        <w:t xml:space="preserve"> - Please view link - unable to able to access data</w:t>
      </w:r>
      <w:r/>
    </w:p>
    <w:p>
      <w:pPr>
        <w:pStyle w:val="ListNumber"/>
        <w:spacing w:line="240" w:lineRule="auto"/>
        <w:ind w:left="720"/>
      </w:pPr>
      <w:r/>
      <w:hyperlink r:id="rId11">
        <w:r>
          <w:rPr>
            <w:color w:val="0000EE"/>
            <w:u w:val="single"/>
          </w:rPr>
          <w:t>https://learn.microsoft.com/en-us/viva/goals/benefits-of-okrs</w:t>
        </w:r>
      </w:hyperlink>
      <w:r>
        <w:t xml:space="preserve"> - This article from Microsoft Learn outlines the benefits of implementing Objectives and Key Results (OKRs) in organisations. It highlights how OKRs shift focus from output to impact, foster cross-functional cooperation, help navigate rapid change, provide clarity, inspire stretch goals, and offer clear communication with continual progress reviews. The piece also details how OKRs benefit executives, team owners, managers, and individual contributors by enhancing alignment, agility, and impact within the organisation.</w:t>
      </w:r>
      <w:r/>
    </w:p>
    <w:p>
      <w:pPr>
        <w:pStyle w:val="ListNumber"/>
        <w:spacing w:line="240" w:lineRule="auto"/>
        <w:ind w:left="720"/>
      </w:pPr>
      <w:r/>
      <w:hyperlink r:id="rId12">
        <w:r>
          <w:rPr>
            <w:color w:val="0000EE"/>
            <w:u w:val="single"/>
          </w:rPr>
          <w:t>https://quantive.com/resources/articles/okrs-in-business</w:t>
        </w:r>
      </w:hyperlink>
      <w:r>
        <w:t xml:space="preserve"> - Quantive's article discusses the advantages of using OKRs in business, including strengthening alignment, fostering a culture of innovation, driving transparency and accountability, boosting productivity and engagement, enhancing adaptive capabilities, optimising resource allocation, enabling continuous learning and improvement, improving cross-functional collaboration, enhancing decision-making, and encouraging employee skill development. It emphasises that OKRs are valuable tools for organisations of all sizes and industries, catering to needs across the business lifecycle.</w:t>
      </w:r>
      <w:r/>
    </w:p>
    <w:p>
      <w:pPr>
        <w:pStyle w:val="ListNumber"/>
        <w:spacing w:line="240" w:lineRule="auto"/>
        <w:ind w:left="720"/>
      </w:pPr>
      <w:r/>
      <w:hyperlink r:id="rId13">
        <w:r>
          <w:rPr>
            <w:color w:val="0000EE"/>
            <w:u w:val="single"/>
          </w:rPr>
          <w:t>https://inpositiv.com/insights/benefits-of-okrs</w:t>
        </w:r>
      </w:hyperlink>
      <w:r>
        <w:t xml:space="preserve"> - InPositiv's article explores the key benefits of OKRs, such as improved focus and visibility on goals, transparency, increased profitability and productivity, ease of implementation, and agility. It explains how OKRs help organisations concentrate efforts on what truly matters, promote open communication, boost efficiency, and adapt to changes effectively. The piece also highlights the simplicity of the OKR framework, making it accessible for teams to understand and apply without extensive training.</w:t>
      </w:r>
      <w:r/>
    </w:p>
    <w:p>
      <w:pPr>
        <w:pStyle w:val="ListNumber"/>
        <w:spacing w:line="240" w:lineRule="auto"/>
        <w:ind w:left="720"/>
      </w:pPr>
      <w:r/>
      <w:hyperlink r:id="rId14">
        <w:r>
          <w:rPr>
            <w:color w:val="0000EE"/>
            <w:u w:val="single"/>
          </w:rPr>
          <w:t>https://businessmap.io/blog/okr-benefits</w:t>
        </w:r>
      </w:hyperlink>
      <w:r>
        <w:t xml:space="preserve"> - BusinessMap's article outlines nine key benefits of OKRs, including focus, alignment, commitment, tracking, autonomy, bridging the gap between strategy and execution, and more. It discusses how OKRs help organisations concentrate on what truly matters, align efforts towards common objectives, promote commitment, facilitate open communication and progress tracking, empower teams with autonomy, and bridge the gap between strategy and execution by aligning organisational objectives with measurable key results.</w:t>
      </w:r>
      <w:r/>
    </w:p>
    <w:p>
      <w:pPr>
        <w:pStyle w:val="ListNumber"/>
        <w:spacing w:line="240" w:lineRule="auto"/>
        <w:ind w:left="720"/>
      </w:pPr>
      <w:r/>
      <w:hyperlink r:id="rId15">
        <w:r>
          <w:rPr>
            <w:color w:val="0000EE"/>
            <w:u w:val="single"/>
          </w:rPr>
          <w:t>https://uk.indeed.com/career-advice/career-development/okr-kpi-difference</w:t>
        </w:r>
      </w:hyperlink>
      <w:r>
        <w:t xml:space="preserve"> - Indeed's UK article provides a comprehensive guide to understanding the differences between OKRs and KPIs. It explains that OKRs are used to set strategic goals, while KPIs measure ongoing performance. The piece discusses the advantages of KPIs, such as improved communication, data-driven decision-making, ease of setup, and efficiency. It also highlights the importance of using both frameworks together to ensure a balance between growth objectives and operational stability.</w:t>
      </w:r>
      <w:r/>
    </w:p>
    <w:p>
      <w:pPr>
        <w:pStyle w:val="ListNumber"/>
        <w:spacing w:line="240" w:lineRule="auto"/>
        <w:ind w:left="720"/>
      </w:pPr>
      <w:r/>
      <w:hyperlink r:id="rId16">
        <w:r>
          <w:rPr>
            <w:color w:val="0000EE"/>
            <w:u w:val="single"/>
          </w:rPr>
          <w:t>https://www.atlassian.com/blog/productivity/okr-vs-kpi</w:t>
        </w:r>
      </w:hyperlink>
      <w:r>
        <w:t xml:space="preserve"> - Atlassian's blog post delves into the differences between OKRs and KPIs, explaining that OKRs are a goal-setting framework used to define objectives and track related outcomes, while KPIs are metrics that indicate how well an organisation is performing against its operational goals. The article discusses the strengths and limitations of each approach and provides guidance on how to use them effectively to set meaningful goals and execute strategies to achieve them.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ynergita.com/blog/okr-vs-kpi-key-differences-collaboration/" TargetMode="External"/><Relationship Id="rId11" Type="http://schemas.openxmlformats.org/officeDocument/2006/relationships/hyperlink" Target="https://learn.microsoft.com/en-us/viva/goals/benefits-of-okrs" TargetMode="External"/><Relationship Id="rId12" Type="http://schemas.openxmlformats.org/officeDocument/2006/relationships/hyperlink" Target="https://quantive.com/resources/articles/okrs-in-business" TargetMode="External"/><Relationship Id="rId13" Type="http://schemas.openxmlformats.org/officeDocument/2006/relationships/hyperlink" Target="https://inpositiv.com/insights/benefits-of-okrs" TargetMode="External"/><Relationship Id="rId14" Type="http://schemas.openxmlformats.org/officeDocument/2006/relationships/hyperlink" Target="https://businessmap.io/blog/okr-benefits" TargetMode="External"/><Relationship Id="rId15" Type="http://schemas.openxmlformats.org/officeDocument/2006/relationships/hyperlink" Target="https://uk.indeed.com/career-advice/career-development/okr-kpi-difference" TargetMode="External"/><Relationship Id="rId16" Type="http://schemas.openxmlformats.org/officeDocument/2006/relationships/hyperlink" Target="https://www.atlassian.com/blog/productivity/okr-vs-k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