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Project44 hits operational cash flow breakeven amid 40% ARR growth and product innovation surge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project44, a supply chain technology company specialising in Decision Intelligence Platforms, recently reported a 40% year-over-year increase in new Annual Recurring Revenue (ARR) and said it has achieved operational cash flow breakeven. According to the company’s statement, these achievements underscore strong customer demand and a maturing operational model, marking a pivotal point in project44’s growth trajectory.</w:t>
      </w:r>
      <w:r/>
    </w:p>
    <w:p>
      <w:r/>
      <w:r>
        <w:t>The firm said the increase in ARR was supported by balanced contributions from both new and existing customers, along with a 25% rise in multi-year deals year-over-year, which it interprets as a sign of growing customer confidence in its platform. During the third quarter, project44 expanded its portfolio of high-profile clients spanning industries such as pharmaceuticals, streaming technology, industrial manufacturing, and consumer goods. The company also highlighted a notable 44-point improvement in its Net Promoter Score over the past eight quarters, signalling enhanced customer satisfaction.</w:t>
      </w:r>
      <w:r/>
    </w:p>
    <w:p>
      <w:r/>
      <w:r>
        <w:t>Further bolstering its growth narrative, project44 highlighted its strongest financial performance in China in the last decade. The company framed its operational cash flow breakeven as a demonstration of financial discipline and sustainable business fundamentals, a milestone many tech firms aim to reach on the path to longer-term profitability.</w:t>
      </w:r>
      <w:r/>
    </w:p>
    <w:p>
      <w:r/>
      <w:r>
        <w:t>project44 has simultaneously focused on product innovation, reporting 171 customer-facing enhancements across multiple product lines, including Intelligent Transportation Management Systems (TMS), visibility solutions, yard management, and e-commerce logistics. Its Intelligent TMS product, which integrates AI to optimise transportation procurement, planning, and execution, is described as the company’s fastest-growing product, currently used by over 150 customers generating more than $30 million in ARR.</w:t>
      </w:r>
      <w:r/>
    </w:p>
    <w:p>
      <w:r/>
      <w:r>
        <w:t>Among other advancements, the company emphasised the deployment of AI agents to automate operational workflows, which it claims has improved carrier data quality by up to 30% and executed nearly one million AI-driven voice and email communications this year. Additional launches include Intelligent Truck Matching 2.0, which enhances shipment visibility through AI analysis of telemetry data, and tariff analytics and simulation tools aimed at helping customers manage import duties and sourcing decisions amid complex and volatile tariff environments.</w:t>
      </w:r>
      <w:r/>
    </w:p>
    <w:p>
      <w:r/>
      <w:r>
        <w:t>While project44’s growth and innovation milestones are significant, their narrative should be examined in the wider context of the logistics tech market’s competitive environment and evolving customer expectations. The company’s earlier reports, including a 100% year-over-year ARR growth surpassing $50 million back in 2021 and a $2.7 billion valuation following significant funding in 2022, underpin its rapid scaling but also exemplify the intensifying competition within supply chain visibility and management solutions. Some industry analysts emphasise that maintaining momentum post-cash flow breakeven is crucial, especially as macroeconomic pressures and supply chain disruptions persist globally.</w:t>
      </w:r>
      <w:r/>
    </w:p>
    <w:p>
      <w:r/>
      <w:r>
        <w:t>Customer testimonials cited in the company’s communications suggest strong partner engagement and operational impact, with clients from major brands citing improvements in supply chain agility and collaboration. However, independent assessments would be valuable to fully validate claims around AI-driven enhancements and the real-world scalability of the platform’s latest features.</w:t>
      </w:r>
      <w:r/>
    </w:p>
    <w:p>
      <w:r/>
      <w:r>
        <w:t>Looking ahead, project44 says its roadmap focuses on eliminating friction in supply chains through faster carrier onboarding, proactive risk management capabilities, and expanding AI agent orchestration. While these ambitions align with broader industry trends towards automation and integrated intelligence, the company will face challenges around seamless adoption and demonstrating clear return on investment amidst diverse and complex global supply chains.</w:t>
      </w:r>
      <w:r/>
    </w:p>
    <w:p>
      <w:r/>
      <w:r>
        <w:t>Overall, project44 positions itself as a leading player advancing the digital transformation of logistics through AI-powered decision intelligence. Its recent operational breakeven and sustained new business growth highlight a potentially stabilising phase in its development. Nonetheless, the competitive landscape and ongoing supply chain uncertainties will remain tests of its ability to sustain growth and innovation momentum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https://www.prnewswire.com/news-releases/project44-accelerates-growth-with-40-increase-in-new-arr-in-q3-now-achieving-operational-cash-flow-breakeven-302618340.html</w:t>
        </w:r>
      </w:hyperlink>
      <w:r>
        <w:t xml:space="preserve"> - Original press release. View link for all data</w:t>
      </w:r>
      <w:r/>
    </w:p>
    <w:p>
      <w:pPr>
        <w:pStyle w:val="ListNumber"/>
        <w:spacing w:line="240" w:lineRule="auto"/>
        <w:ind w:left="720"/>
      </w:pPr>
      <w:r/>
      <w:hyperlink r:id="rId11">
        <w:r>
          <w:rPr>
            <w:color w:val="0000EE"/>
            <w:u w:val="single"/>
          </w:rPr>
          <w:t>https://www.project44.com/press-releases/project44-accelerates-growth-with-40-increase-in-new-arr-in-q3-now-achieving-operational-cash-flow-breakeven/</w:t>
        </w:r>
      </w:hyperlink>
      <w:r>
        <w:t xml:space="preserve"> - project44, the Decision Intelligence Platform for modern supply chains, announced a 40% year-over-year increase in new Annual Recurring Revenue (ARR) and achieved operational cash flow breakeven. These milestones highlight strong market demand and operational maturity, underscoring the company's financial discipline and customer momentum. The growth is attributed to balanced contributions from new and existing customers, a 25% increase in multi-year deals, and expanded enterprise adoption across various industries. Additionally, project44 reported a 44-point improvement in Net Promoter Score over the last eight quarters and its strongest financial performance in China in the past ten quarters.</w:t>
      </w:r>
      <w:r/>
    </w:p>
    <w:p>
      <w:pPr>
        <w:pStyle w:val="ListNumber"/>
        <w:spacing w:line="240" w:lineRule="auto"/>
        <w:ind w:left="720"/>
      </w:pPr>
      <w:r/>
      <w:hyperlink r:id="rId12">
        <w:r>
          <w:rPr>
            <w:color w:val="0000EE"/>
            <w:u w:val="single"/>
          </w:rPr>
          <w:t>https://www.project44.com/press-releases/project44-hits-50-million-in-annual-recurring-revenue</w:t>
        </w:r>
      </w:hyperlink>
      <w:r>
        <w:t xml:space="preserve"> - In May 2021, project44, a global leader in supply chain visibility solutions, reported a 100% year-over-year growth in Annual Recurring Revenue (ARR), surpassing $50 million. The company provides end-to-end supply chain visibility to a growing list of global companies, including Amazon, Walmart, Unilever, Lenovo, and H&amp;M. With visibility across 161 countries and a vast network of drivers and trucks, project44 connects all parts of the transportation ecosystem, enabling customers to unlock value and optimise their supply chains.</w:t>
      </w:r>
      <w:r/>
    </w:p>
    <w:p>
      <w:pPr>
        <w:pStyle w:val="ListNumber"/>
        <w:spacing w:line="240" w:lineRule="auto"/>
        <w:ind w:left="720"/>
      </w:pPr>
      <w:r/>
      <w:hyperlink r:id="rId13">
        <w:r>
          <w:rPr>
            <w:color w:val="0000EE"/>
            <w:u w:val="single"/>
          </w:rPr>
          <w:t>https://www.project44.com/press-releases/project44-raises-80-million-valuing-company-at-2-7-billion-up-12-from-january-despite-widespread-downturn-in-b2b-saas-valuations/</w:t>
        </w:r>
      </w:hyperlink>
      <w:r>
        <w:t xml:space="preserve"> - project44 raised $80 million in funding, valuing the company at $2.7 billion, a 12% increase from January 2022, despite a downturn in B2B SaaS valuations. The company helps over 1,200 businesses achieve predictability, resilience, and sustainability across their global supply chains. In 2022, project44 booked $44 million in Annual Recurring Revenue (ARR), bringing the total booked ARR to $134 million, marking a 70% year-over-year growth. The company has expanded its customer base with 358 new customers, including Energizer, Anheuser-Busch InBev Europe, Foot Locker, and Veyer.</w:t>
      </w:r>
      <w:r/>
    </w:p>
    <w:p>
      <w:pPr>
        <w:pStyle w:val="ListNumber"/>
        <w:spacing w:line="240" w:lineRule="auto"/>
        <w:ind w:left="720"/>
      </w:pPr>
      <w:r/>
      <w:hyperlink r:id="rId14">
        <w:r>
          <w:rPr>
            <w:color w:val="0000EE"/>
            <w:u w:val="single"/>
          </w:rPr>
          <w:t>https://www.prnewswire.com/news-releases/project44-concludes-blockbuster-fy-2023-with-51-yoy-growth-in-total-gaap-revenue-and-2-7-billion-valuation-301793832.html</w:t>
        </w:r>
      </w:hyperlink>
      <w:r>
        <w:t xml:space="preserve"> - project44 concluded its fiscal year 2023 with a 51% year-over-year growth in total GAAP revenue and a valuation of $2.7 billion. The company added 411 new customers, tracked $1 trillion in customer inventory across 181 countries, and expanded its network to over 238,000 active carriers. The launch of the Movement by project44™ supply chain visibility platform and the $80 million funding round contributed to these achievements, reinforcing project44's position as a leader in supply chain visibility solutions.</w:t>
      </w:r>
      <w:r/>
    </w:p>
    <w:p>
      <w:pPr>
        <w:pStyle w:val="ListNumber"/>
        <w:spacing w:line="240" w:lineRule="auto"/>
        <w:ind w:left="720"/>
      </w:pPr>
      <w:r/>
      <w:hyperlink r:id="rId15">
        <w:r>
          <w:rPr>
            <w:color w:val="0000EE"/>
            <w:u w:val="single"/>
          </w:rPr>
          <w:t>https://www.prnewswire.com/news-releases/project44-announces-new-capabilities-to-transform-e-commerce-delivery-experience-and-cut-customer-service-calls-in-half-301815646.html</w:t>
        </w:r>
      </w:hyperlink>
      <w:r>
        <w:t xml:space="preserve"> - project44 announced two new self-service capabilities that enable e-commerce retailers to enhance the post-purchase customer experience. The Configurable Branded Tracking &amp; Alerts feature empowers teams to proactively communicate shipment and order intelligence to consumers, aiming to increase Net Promoter Scores, decrease 'Where is My Order' (WISMO) requests, and reduce the time required to resolve customer service calls. This development addresses the growing complexity of e-commerce delivery and rising consumer expectations for faster delivery times.</w:t>
      </w:r>
      <w:r/>
    </w:p>
    <w:p>
      <w:pPr>
        <w:pStyle w:val="ListNumber"/>
        <w:spacing w:line="240" w:lineRule="auto"/>
        <w:ind w:left="720"/>
      </w:pPr>
      <w:r/>
      <w:hyperlink r:id="rId16">
        <w:r>
          <w:rPr>
            <w:color w:val="0000EE"/>
            <w:u w:val="single"/>
          </w:rPr>
          <w:t>https://www.project44.com/policies/thirdpartyterms</w:t>
        </w:r>
      </w:hyperlink>
      <w:r>
        <w:t xml:space="preserve"> - project44's Decision Intelligence Platform offers a comprehensive suite of solutions designed to optimise supply chain operations. The platform includes eCommerce Logistics, which provides real-time visibility, issue resolution, and delivery insights to enhance the last mile and improve customer satisfaction. By reducing WISMO calls and improving customer service, project44 aims to drive brand loyalty and deliver a superior delivery experience for e-commerce retailers and their customers.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project44-accelerates-growth-with-40-increase-in-new-arr-in-q3-now-achieving-operational-cash-flow-breakeven-302618340.html" TargetMode="External"/><Relationship Id="rId11" Type="http://schemas.openxmlformats.org/officeDocument/2006/relationships/hyperlink" Target="https://www.project44.com/press-releases/project44-accelerates-growth-with-40-increase-in-new-arr-in-q3-now-achieving-operational-cash-flow-breakeven/" TargetMode="External"/><Relationship Id="rId12" Type="http://schemas.openxmlformats.org/officeDocument/2006/relationships/hyperlink" Target="https://www.project44.com/press-releases/project44-hits-50-million-in-annual-recurring-revenue" TargetMode="External"/><Relationship Id="rId13" Type="http://schemas.openxmlformats.org/officeDocument/2006/relationships/hyperlink" Target="https://www.project44.com/press-releases/project44-raises-80-million-valuing-company-at-2-7-billion-up-12-from-january-despite-widespread-downturn-in-b2b-saas-valuations/" TargetMode="External"/><Relationship Id="rId14" Type="http://schemas.openxmlformats.org/officeDocument/2006/relationships/hyperlink" Target="https://www.prnewswire.com/news-releases/project44-concludes-blockbuster-fy-2023-with-51-yoy-growth-in-total-gaap-revenue-and-2-7-billion-valuation-301793832.html" TargetMode="External"/><Relationship Id="rId15" Type="http://schemas.openxmlformats.org/officeDocument/2006/relationships/hyperlink" Target="https://www.prnewswire.com/news-releases/project44-announces-new-capabilities-to-transform-e-commerce-delivery-experience-and-cut-customer-service-calls-in-half-301815646.html" TargetMode="External"/><Relationship Id="rId16" Type="http://schemas.openxmlformats.org/officeDocument/2006/relationships/hyperlink" Target="https://www.project44.com/policies/thirdpartyte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