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companies lead the way in pioneering sustainable fuels and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Australia’s leading ASX 200 companies are increasingly positioning themselves at the forefront of the nation’s sustainability efforts, particularly within the aviation, energy, and financial services sectors. These corporations are leveraging collaboration, innovation, and international best practices to drive a greener economy that balances environmental responsibility with continued economic growth.</w:t>
      </w:r>
      <w:r/>
    </w:p>
    <w:p>
      <w:r/>
      <w:r>
        <w:t>In aviation, Qantas stands out as a leader in sustainable aviation fuel (SAF) development. Recognising the technological limits of fully electric commercial flights in the near term, Qantas is pioneering the use of alternative fuels by converting sugarcane waste into ethanol, which is then transformed into SAF. This not only reduces carbon emissions but also highlights the potential to create domestic supply chains that rely on Australia’s abundant agricultural feedstocks, which are often exported and later imported as fuel. Qantas’s strategy also includes repurposing existing fuel infrastructure to support sustainable fuel production, an approach that underscores efficiency and adaptability.</w:t>
      </w:r>
      <w:r/>
    </w:p>
    <w:p>
      <w:r/>
      <w:r>
        <w:t>The airline’s commitment to sustainability has been further demonstrated through its participation in high-profile international collaborations. In July 2024, Qantas joined the Sustainable Aviation Fuel Financing Alliance (SAFFA), a coalition comprising airlines, aircraft manufacturers, energy, and financing companies, dedicated to accelerating global SAF production. Qantas committed US$50 million from its Climate Fund to this initiative, which is backed by an initial $200 million investment to support SAF technology development and infrastructure repurposing worldwide.</w:t>
      </w:r>
      <w:r/>
    </w:p>
    <w:p>
      <w:r/>
      <w:r>
        <w:t>Additionally, in March 2024, Qantas partnered with Idemitsu and Airbus to provide A$29 million in funding for Jet Zero Australia’s Queensland-based SAF refinery. This facility aims to produce up to 102 million litres of SAF annually by converting bioethanol from domestic agricultural by-products, potentially reducing carbon emissions by up to 80% compared to conventional jet fuel. This marks a significant step towards building a sustainable aviation fuel industry within Australia, reinforcing Qantas’s goal of incorporating at least 10% SAF into its fuel mix by 2030.</w:t>
      </w:r>
      <w:r/>
    </w:p>
    <w:p>
      <w:r/>
      <w:r>
        <w:t>Beyond aviation, Origin Energy is championing what it terms "energy expansion", a strategic approach to modernising infrastructure to meet the rising demands of rooftop solar, electric vehicles, data centres, and home electrification. The company emphasises the need for robust and adaptable energy infrastructure to support Australia’s sustainability ambitions while generating considerable employment opportunities. Origin’s broader view positions energy management as more than commodity trading, highlighting the growing adoption of on-site generation and storage solutions that empower consumers with better energy cost control and productivity.</w:t>
      </w:r>
      <w:r/>
    </w:p>
    <w:p>
      <w:r/>
      <w:r>
        <w:t>However, recent developments illustrate challenges in this sector as well. In October 2024, Origin announced its intention to exit the A$207.6 million Hunter Valley Hydrogen Hub project in New South Wales, citing uncertainties about the hydrogen market’s growth trajectory and risks associated with capital-intensive projects despite government planning approvals. This decision reflects the cautious balancing act companies face as they navigate evolving energy technologies and markets.</w:t>
      </w:r>
      <w:r/>
    </w:p>
    <w:p>
      <w:r/>
      <w:r>
        <w:t>Within financial services, the Commonwealth Bank of Australia is playing a crucial facilitative role in the sustainability transition. By offering innovative financing options, risk management products, and educational programs, the bank supports businesses and communities in managing energy costs and infrastructure investments. This engagement demonstrates how financial institutions can influence sustainability outcomes by enabling informed energy decisions, particularly in regional areas where solutions must be tailored to local needs and economic realities.</w:t>
      </w:r>
      <w:r/>
    </w:p>
    <w:p>
      <w:r/>
      <w:r>
        <w:t>Collaboration among these sectors and between business and government emerges as a key theme in accelerating Australia’s sustainability goals. Firms like Qantas, Origin Energy, and Commonwealth Bank are involved in partnerships that foster knowledge sharing, cost management, and technological integration. For instance, the establishment of SAF production facilities through joint ventures reduces reliance on imports and strengthens domestic sustainability capabilities.</w:t>
      </w:r>
      <w:r/>
    </w:p>
    <w:p>
      <w:r/>
      <w:r>
        <w:t>Furthermore, industry players are adopting a "fast follower" strategy by learning from global initiatives to inform their local approaches. Qantas’s SAF sourcing from the US benefits from demand-driven policies that incentivise cost-effective production, while European penalty-driven frameworks provide alternative lessons on environmental regulation. This blend of insights allows Australian companies to optimise their supply chains and maximise sustainability outcomes without assuming the risks of unproven experimental ventures.</w:t>
      </w:r>
      <w:r/>
    </w:p>
    <w:p>
      <w:r/>
      <w:r>
        <w:t>Globally, SAF adoption is also advancing through innovative mechanisms like the “book and claim” system used in Latin America, where Brazilian airline Gol offset carbon emissions by purchasing SAF credits used at international airports. Similarly, in Europe, energy firms like Spain’s Moeve are expanding SAF production capacity and joining blockchain-based platforms to scale SAF usage and decarbonise aviation across the continent.</w:t>
      </w:r>
      <w:r/>
    </w:p>
    <w:p>
      <w:r/>
      <w:r>
        <w:t>Australian sectors beyond aviation and energy, including mining and financial services, are integrating sustainability into their governance and operations, reflecting broader market trends. The growth and influence of sustainability practices extend beyond top-tier ASX companies to impact the wider All Ordinaries index, signalling a national shift in corporate responsibility.</w:t>
      </w:r>
      <w:r/>
    </w:p>
    <w:p>
      <w:r/>
      <w:r>
        <w:t>In sum, Australia’s ASX 200 companies are pivotal in shaping a sustainable future through pioneering initiatives in sustainable fuels, energy infrastructure expansion, and financial facilitation. Their coordinated efforts, underpinned by international collaboration and regional engagement, are setting a national standard that balances environmental imperatives with economic opportunities, thereby positioning Australia competitively on the global sustainability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https://kalkinemedia.com/au/news/market-updates/australias-asx-200-firms-lead-sustainability-efforts-in-aviation-energy</w:t>
        </w:r>
      </w:hyperlink>
      <w:r>
        <w:t xml:space="preserve"> - Please view link - unable to able to access data</w:t>
      </w:r>
      <w:r/>
    </w:p>
    <w:p>
      <w:pPr>
        <w:pStyle w:val="ListNumber"/>
        <w:spacing w:line="240" w:lineRule="auto"/>
        <w:ind w:left="720"/>
      </w:pPr>
      <w:r/>
      <w:hyperlink r:id="rId11">
        <w:r>
          <w:rPr>
            <w:color w:val="0000EE"/>
            <w:u w:val="single"/>
          </w:rPr>
          <w:t>https://www.qantasnewsroom.com.au/media-releases/qantas-joins-new-alliance-to-accelerate-global-sustainable-aviation-fuel-supply/</w:t>
        </w:r>
      </w:hyperlink>
      <w:r>
        <w:t xml:space="preserve"> - In July 2024, Qantas joined the Sustainable Aviation Fuel Financing Alliance (SAFFA), a coalition of airlines, an aircraft manufacturer, and energy and financing companies, to accelerate global production of aviation biofuel. The alliance, with an initial commitment of around $200 million, aims to invest in SAF technology development and production projects, focusing on repurposing existing infrastructure. Qantas committed US$50 million from its Climate Fund to support these initiatives, highlighting the airline's dedication to reducing emissions through sustainable aviation fuel.</w:t>
      </w:r>
      <w:r/>
    </w:p>
    <w:p>
      <w:pPr>
        <w:pStyle w:val="ListNumber"/>
        <w:spacing w:line="240" w:lineRule="auto"/>
        <w:ind w:left="720"/>
      </w:pPr>
      <w:r/>
      <w:hyperlink r:id="rId12">
        <w:r>
          <w:rPr>
            <w:color w:val="0000EE"/>
            <w:u w:val="single"/>
          </w:rPr>
          <w:t>https://www.reuters.com/sustainability/idemitsu-qantas-airbus-back-australia-biofuel-refiner-with-192-mln-2024-03-11/</w:t>
        </w:r>
      </w:hyperlink>
      <w:r>
        <w:t xml:space="preserve"> - In March 2024, Jet Zero Australia secured A$29 million in funding from Idemitsu, Qantas, and Airbus for its Sustainable Aviation Fuel (SAF) project. This investment marks Idemitsu Kosan's first SAF initiative outside Japan. The Queensland-based refinery aims to produce up to 102 million litres of SAF annually by converting bioethanol from domestic agricultural by-products, potentially reducing carbon emissions by up to 80% compared to conventional jet fuel.</w:t>
      </w:r>
      <w:r/>
    </w:p>
    <w:p>
      <w:pPr>
        <w:pStyle w:val="ListNumber"/>
        <w:spacing w:line="240" w:lineRule="auto"/>
        <w:ind w:left="720"/>
      </w:pPr>
      <w:r/>
      <w:hyperlink r:id="rId13">
        <w:r>
          <w:rPr>
            <w:color w:val="0000EE"/>
            <w:u w:val="single"/>
          </w:rPr>
          <w:t>https://www.reuters.com/business/energy/australias-origin-energy-plans-exit-hunter-valley-hydrogen-hub-2024-10-03/</w:t>
        </w:r>
      </w:hyperlink>
      <w:r>
        <w:t xml:space="preserve"> - In October 2024, Origin Energy, Australia's second-largest power producer, announced plans to exit its A$207.6 million Hunter Valley Hydrogen Hub project in New South Wales. The decision was driven by uncertainties about the hydrogen market's development pace and the risks associated with capital-intensive projects. Despite the New South Wales government's planning approval in May 2024, the final investment decision for the project remained pending, with first production initially targeted for 2026.</w:t>
      </w:r>
      <w:r/>
    </w:p>
    <w:p>
      <w:pPr>
        <w:pStyle w:val="ListNumber"/>
        <w:spacing w:line="240" w:lineRule="auto"/>
        <w:ind w:left="720"/>
      </w:pPr>
      <w:r/>
      <w:hyperlink r:id="rId14">
        <w:r>
          <w:rPr>
            <w:color w:val="0000EE"/>
            <w:u w:val="single"/>
          </w:rPr>
          <w:t>https://www.airbus.com/en/newsroom/press-releases/2022-06-qantas-and-airbus-joint-investment-to-kickstart-australian-biofuels</w:t>
        </w:r>
      </w:hyperlink>
      <w:r>
        <w:t xml:space="preserve"> - In June 2022, Qantas and Airbus announced a joint investment of up to US$200 million to establish a sustainable aviation fuel (SAF) industry in Australia. The partnership aims to fund locally developed and produced SAF and feedstock initiatives, focusing on projects that are commercially viable and environmentally sustainable. This collaboration is part of Qantas's goal to incorporate at least 10% SAF into its fuel mix by 2030, contributing to the reduction of greenhouse gas emissions in the aviation sector.</w:t>
      </w:r>
      <w:r/>
    </w:p>
    <w:p>
      <w:pPr>
        <w:pStyle w:val="ListNumber"/>
        <w:spacing w:line="240" w:lineRule="auto"/>
        <w:ind w:left="720"/>
      </w:pPr>
      <w:r/>
      <w:hyperlink r:id="rId15">
        <w:r>
          <w:rPr>
            <w:color w:val="0000EE"/>
            <w:u w:val="single"/>
          </w:rPr>
          <w:t>https://www.reuters.com/sustainability/climate-energy/brazils-gol-vibra-complete-first-saf-book-and-claim-latin-america-2024-06-18/</w:t>
        </w:r>
      </w:hyperlink>
      <w:r>
        <w:t xml:space="preserve"> - In June 2024, Brazilian airline Gol and fuel distributor Vibra executed Latin America's first 'book-and-claim' arrangement to offset carbon emissions via sustainable aviation fuel (SAF). This system allows airlines to purchase credits from SAF usage by other carriers to reduce their emissions. The pilot project involved offsetting 180 metric tons of CO2 emissions by Gol through 50 tons of SAF used at Amsterdam's Schiphol Airport, marking a significant step towards emission offset strategies in the region.</w:t>
      </w:r>
      <w:r/>
    </w:p>
    <w:p>
      <w:pPr>
        <w:pStyle w:val="ListNumber"/>
        <w:spacing w:line="240" w:lineRule="auto"/>
        <w:ind w:left="720"/>
      </w:pPr>
      <w:r/>
      <w:hyperlink r:id="rId16">
        <w:r>
          <w:rPr>
            <w:color w:val="0000EE"/>
            <w:u w:val="single"/>
          </w:rPr>
          <w:t>https://www.reuters.com/business/energy/moeve-joins-shells-platform-scale-sustainable-jet-fuel-2025-10-13/</w:t>
        </w:r>
      </w:hyperlink>
      <w:r>
        <w:t xml:space="preserve"> - In October 2025, Spanish energy company Moeve became the first external supplier to join Shell's Avelia platform, a blockchain-based system designed to scale the use of sustainable aviation fuel (SAF). The platform, launched in 2022, operates on a 'book and claim' model, connecting airlines, fuel suppliers, and corporate buyers to decarbonize aviation. Moeve produces SAF from used cooking oil at its La Rábida Energy Park and plans to expand its production capacity to 800,000 metric tons annually by 2030.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au/news/market-updates/australias-asx-200-firms-lead-sustainability-efforts-in-aviation-energy" TargetMode="External"/><Relationship Id="rId11" Type="http://schemas.openxmlformats.org/officeDocument/2006/relationships/hyperlink" Target="https://www.qantasnewsroom.com.au/media-releases/qantas-joins-new-alliance-to-accelerate-global-sustainable-aviation-fuel-supply/" TargetMode="External"/><Relationship Id="rId12" Type="http://schemas.openxmlformats.org/officeDocument/2006/relationships/hyperlink" Target="https://www.reuters.com/sustainability/idemitsu-qantas-airbus-back-australia-biofuel-refiner-with-192-mln-2024-03-11/" TargetMode="External"/><Relationship Id="rId13" Type="http://schemas.openxmlformats.org/officeDocument/2006/relationships/hyperlink" Target="https://www.reuters.com/business/energy/australias-origin-energy-plans-exit-hunter-valley-hydrogen-hub-2024-10-03/" TargetMode="External"/><Relationship Id="rId14" Type="http://schemas.openxmlformats.org/officeDocument/2006/relationships/hyperlink" Target="https://www.airbus.com/en/newsroom/press-releases/2022-06-qantas-and-airbus-joint-investment-to-kickstart-australian-biofuels" TargetMode="External"/><Relationship Id="rId15" Type="http://schemas.openxmlformats.org/officeDocument/2006/relationships/hyperlink" Target="https://www.reuters.com/sustainability/climate-energy/brazils-gol-vibra-complete-first-saf-book-and-claim-latin-america-2024-06-18/" TargetMode="External"/><Relationship Id="rId16" Type="http://schemas.openxmlformats.org/officeDocument/2006/relationships/hyperlink" Target="https://www.reuters.com/business/energy/moeve-joins-shells-platform-scale-sustainable-jet-fuel-2025-10-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