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BMC Helix’s agentic AI transforms enterprise IT economics with measurable cost savings and seamless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enterprises grapple with the challenge of justifying AI expenditures amidst tightening budgets, BMC Helix is spotlighting the tangible economic benefits of agentic AI, autonomous AI agents designed to streamline ServiceOps, the critical convergence of service management and operations management in IT.</w:t>
      </w:r>
      <w:r/>
    </w:p>
    <w:p>
      <w:r/>
      <w:r>
        <w:t>Speaking at the BMC Helix Roadshow in New York City in November, Ali Siddiqui, president and CEO of BMC Helix, acknowledged the paradigm shift among corporate leaders who now demand clear value demonstration alongside AI investments. Ryan Manning, chief product officer, illustrated the financial stakes with a concrete example: the high costs of service disruptions. According to Manning, a single priority 1 (P1) service disruption averages $122,000 in direct labour costs, with the broader business impact multiplying that figure by two to five times. Many organisations face over ten such disruptions annually, translating into millions in losses. Leveraging AI agents like Ops Swarmer, which orchestrate incident responses by aggregating data from disparate tools and facilitating real-time queries within Microsoft Teams, BMC Helix claims clients can reduce disruption-related costs by approximately $2.6 million annually.</w:t>
      </w:r>
      <w:r/>
    </w:p>
    <w:p>
      <w:r/>
      <w:r>
        <w:t>This agentic AI approach minimises the need for users to toggle between multiple applications, a concept BMC Helix terms the “antiplatform.” Rather than deploying a new standalone app, their AI agents integrate seamlessly with widely used platforms like Microsoft Teams, embedding themselves within familiar workflows. Manning stressed, “We’re grabbing hold of these other platforms, working with your choice of large language model (LLM) and alongside existing systems, presenting insights in Teams. It reduces distractions from context switching. After all, the best UI is no UI.”</w:t>
      </w:r>
      <w:r/>
    </w:p>
    <w:p>
      <w:r/>
      <w:r>
        <w:t>A practical example of this in action is Employee Navigator, another BMC Helix AI agent that enables employees to seek IT, human resources, and facilities support through natural-language queries directly in Teams without needing separate portals. Vodafone, a longstanding BMC Helix customer, is currently piloting this AI agent. Heather Gilbank, Vodafone’s principal product manager for IT service operations, highlighted how the AI’s ability to extract actionable data from vast stores of individual service tickets allows processes across the company to leverage this insight, enhancing efficiency across the board.</w:t>
      </w:r>
      <w:r/>
    </w:p>
    <w:p>
      <w:r/>
      <w:r>
        <w:t>Beyond operational improvements, BMC Helix provides quantifiable metrics of AI’s financial impact via its CFO Dashboard, which aggregates time and cost savings across AI-enabled tasks, allowing comparison between AI investment and realised benefits. Customers primarily view AI as an augmentation tool rather than a replacement for human staff. Manning addressed concerns about AI-driven layoffs, stating, “AI is a workforce multiplier… It’s a chance for projects that were previously too costly or unrealistic. It’s about reshaping technology roles and resetting enterprise IT economics.”</w:t>
      </w:r>
      <w:r/>
    </w:p>
    <w:p>
      <w:r/>
      <w:r>
        <w:t>Industry research corroborates the shift toward intelligent automation in IT operations. Forrester Consulting’s Total Economic Impact report found that organisations adopting BMC Helix ITSM experienced substantial cost savings from automation, ticket deflection, and heightened agent efficiency. Improvements also included productivity gains for IT teams and end-users alongside reductions in legacy system costs. Similarly, BMC’s AI-powered service management platform leverages causal, generative, and predictive AI techniques to unify monitoring data and provide real-time visibility, ultimately improving reliability and operational effectiveness across on-premises, cloud, and hybrid environments.</w:t>
      </w:r>
      <w:r/>
    </w:p>
    <w:p>
      <w:r/>
      <w:r>
        <w:t>BMC Helix’s impact is particularly pronounced in telecommunications, with communication service providers (CSPs) utilising the platform to transform network operations and digitise business workflows. Vodafone, for instance, reported a 49% reduction in its annual IT run rate costs for service management through BMC Helix, saving millions while accelerating issue resolution and cutting connectivity expenses.</w:t>
      </w:r>
      <w:r/>
    </w:p>
    <w:p>
      <w:r/>
      <w:r>
        <w:t>Moreover, the transformation in incident management from reactive to proactive is a key advantage of this AI-driven approach. Organisations implementing BMC Helix AIOps tools benefit from faster outage prevention, streamlined collaboration between monitoring and operations teams, and improved mean time to recovery (MTTR), driving higher service quality.</w:t>
      </w:r>
      <w:r/>
    </w:p>
    <w:p>
      <w:r/>
      <w:r>
        <w:t>Ultimately, BMC Helix positions agentic AI not merely as a technological upgrade but as a strategic lever to reset the economics of enterprise IT. By delivering measurable cost savings, integrating AI agents seamlessly into existing workplace platforms, and empowering rather than replacing human workers, BMC Helix is providing a pragmatic path for enterprises to maximise their AI investment returns while enhancing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https://www.cio.com/article/4098701/reset-the-economics-of-enterprise-it-with-agentic-ai.html</w:t>
        </w:r>
      </w:hyperlink>
      <w:r>
        <w:t xml:space="preserve"> - Please view link - unable to able to access data</w:t>
      </w:r>
      <w:r/>
    </w:p>
    <w:p>
      <w:pPr>
        <w:pStyle w:val="ListNumber"/>
        <w:spacing w:line="240" w:lineRule="auto"/>
        <w:ind w:left="720"/>
      </w:pPr>
      <w:r/>
      <w:hyperlink r:id="rId10">
        <w:r>
          <w:rPr>
            <w:color w:val="0000EE"/>
            <w:u w:val="single"/>
          </w:rPr>
          <w:t>https://www.cio.com/article/4098701/reset-the-economics-of-enterprise-it-with-agentic-ai.html</w:t>
        </w:r>
      </w:hyperlink>
      <w:r>
        <w:t xml:space="preserve"> - This article discusses how BMC Helix is leveraging agentic AI to deliver measurable cost savings by streamlining ServiceOps, the integration of service management and operations management. It highlights the importance of demonstrating value in AI investments and provides examples of how AI agents, such as Ops Swarmer, can reduce service disruption costs by improving response efficiency. The piece also emphasizes the integration of AI agents into existing platforms like Microsoft Teams to enhance productivity and reduce context switching.</w:t>
      </w:r>
      <w:r/>
    </w:p>
    <w:p>
      <w:pPr>
        <w:pStyle w:val="ListNumber"/>
        <w:spacing w:line="240" w:lineRule="auto"/>
        <w:ind w:left="720"/>
      </w:pPr>
      <w:r/>
      <w:hyperlink r:id="rId11">
        <w:r>
          <w:rPr>
            <w:color w:val="0000EE"/>
            <w:u w:val="single"/>
          </w:rPr>
          <w:t>https://www.cio.com/article/3628834/the-ai-journey-to-discovery-and-achieving-it-mastery.html</w:t>
        </w:r>
      </w:hyperlink>
      <w:r>
        <w:t xml:space="preserve"> - This article explores how organizations are implementing intelligent, automated remediation solutions to cut costs and eliminate manual incident remediation. It highlights the benefits of AI in improving collaboration between monitoring and tools teams, enhancing outage prevention through proactive actions, and achieving operational efficiency goals. The piece also discusses the impact of ServiceOps and BMC Helix AIOps in transforming incident management from reactive to proactive, leading to significant improvements in mean time to recovery (MTTR) and overall service quality.</w:t>
      </w:r>
      <w:r/>
    </w:p>
    <w:p>
      <w:pPr>
        <w:pStyle w:val="ListNumber"/>
        <w:spacing w:line="240" w:lineRule="auto"/>
        <w:ind w:left="720"/>
      </w:pPr>
      <w:r/>
      <w:hyperlink r:id="rId12">
        <w:r>
          <w:rPr>
            <w:color w:val="0000EE"/>
            <w:u w:val="single"/>
          </w:rPr>
          <w:t>https://www.helixops.ai/it-solutions/industries/bmc-enabling-csp.html</w:t>
        </w:r>
      </w:hyperlink>
      <w:r>
        <w:t xml:space="preserve"> - This page outlines how BMC Helix enables communication service providers (CSPs) to transform network operations and digitize business processes with AI-powered automation. It emphasizes the benefits of decreasing issue resolution time, accelerating operational efficiency to lower connectivity costs, and consolidating business processes into one integrated service management experience. The page also highlights Vodafone's success in reducing annual IT run rate costs for its service management platform by 49% with BMC Helix, saving millions of dollars per year.</w:t>
      </w:r>
      <w:r/>
    </w:p>
    <w:p>
      <w:pPr>
        <w:pStyle w:val="ListNumber"/>
        <w:spacing w:line="240" w:lineRule="auto"/>
        <w:ind w:left="720"/>
      </w:pPr>
      <w:r/>
      <w:hyperlink r:id="rId13">
        <w:r>
          <w:rPr>
            <w:color w:val="0000EE"/>
            <w:u w:val="single"/>
          </w:rPr>
          <w:t>https://www.bmc.com/content/dam/bmc/collateral/third-party/forrester-total-economic-impact-of-bmc-helix.pdf</w:t>
        </w:r>
      </w:hyperlink>
      <w:r>
        <w:t xml:space="preserve"> - This report by Forrester Consulting examines the total economic impact of BMC Helix ITSM. It presents a composite organization that experienced significant benefits, including service desk savings from ticket deflection, automation, and agent efficiency. The report also highlights IT productivity improvements, end-user productivity gains, and legacy environment savings. The findings demonstrate how BMC Helix ITSM can lead to substantial cost savings and operational efficiencies for organizations.</w:t>
      </w:r>
      <w:r/>
    </w:p>
    <w:p>
      <w:pPr>
        <w:pStyle w:val="ListNumber"/>
        <w:spacing w:line="240" w:lineRule="auto"/>
        <w:ind w:left="720"/>
      </w:pPr>
      <w:r/>
      <w:hyperlink r:id="rId14">
        <w:r>
          <w:rPr>
            <w:color w:val="0000EE"/>
            <w:u w:val="single"/>
          </w:rPr>
          <w:t>https://www.bmc.com/blogs/bmc-helix-leads-ai-powered-service-management/</w:t>
        </w:r>
      </w:hyperlink>
      <w:r>
        <w:t xml:space="preserve"> - This blog post discusses how BMC Helix leads in AI-powered service management by offering a unified platform that integrates event, ticket, metric, tracing, and topology data. It highlights the use of causal, generative, and predictive AI to provide real-time insights into IT services. The post also emphasizes BMC Helix's support for on-premises, cloud, and hybrid environments, providing IT teams with deep visibility into their IT services, thereby improving reliability, productivity, and operational efficiency.</w:t>
      </w:r>
      <w:r/>
    </w:p>
    <w:p>
      <w:pPr>
        <w:pStyle w:val="ListNumber"/>
        <w:spacing w:line="240" w:lineRule="auto"/>
        <w:ind w:left="720"/>
      </w:pPr>
      <w:r/>
      <w:hyperlink r:id="rId15">
        <w:r>
          <w:rPr>
            <w:color w:val="0000EE"/>
            <w:u w:val="single"/>
          </w:rPr>
          <w:t>https://www.bmc.com/info/aiops.html</w:t>
        </w:r>
      </w:hyperlink>
      <w:r>
        <w:t xml:space="preserve"> - This page provides an overview of BMC's AIOps solutions, which help organizations automate IT operations with AI and observability. It highlights the benefits of AIOps in analyzing data, identifying patterns, predicting problems, and resolving issues faster, thereby enhancing business resilience. The page also presents customer success stories and emphasizes the importance of AIOps in achieving high-performance IT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4098701/reset-the-economics-of-enterprise-it-with-agentic-ai.html" TargetMode="External"/><Relationship Id="rId11" Type="http://schemas.openxmlformats.org/officeDocument/2006/relationships/hyperlink" Target="https://www.cio.com/article/3628834/the-ai-journey-to-discovery-and-achieving-it-mastery.html" TargetMode="External"/><Relationship Id="rId12" Type="http://schemas.openxmlformats.org/officeDocument/2006/relationships/hyperlink" Target="https://www.helixops.ai/it-solutions/industries/bmc-enabling-csp.html" TargetMode="External"/><Relationship Id="rId13" Type="http://schemas.openxmlformats.org/officeDocument/2006/relationships/hyperlink" Target="https://www.bmc.com/content/dam/bmc/collateral/third-party/forrester-total-economic-impact-of-bmc-helix.pdf" TargetMode="External"/><Relationship Id="rId14" Type="http://schemas.openxmlformats.org/officeDocument/2006/relationships/hyperlink" Target="https://www.bmc.com/blogs/bmc-helix-leads-ai-powered-service-management/" TargetMode="External"/><Relationship Id="rId15" Type="http://schemas.openxmlformats.org/officeDocument/2006/relationships/hyperlink" Target="https://www.bmc.com/info/aio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