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vulnerabilities deepen as geopolitical and demand shifts threaten semiconductor resilience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recent tightening of semiconductor inventories has exposed fragilities in modern manufacturing that go well beyond temporary shortages of passive components. According to the lead report from Rochester Electronics, drops of 30–50% in authorised distributor stocks of key Nexperia devices , measured over just five weeks by market tracker Z2Data , have rippled through automotive, aerospace, industrial and medical supply chains, demonstrating how quickly routine production plans can be imperilled when supply becomes unstable.</w:t>
      </w:r>
      <w:r/>
    </w:p>
    <w:p>
      <w:r/>
      <w:r>
        <w:t>Those figures underline a broader set of vulnerabilities. Geopolitical interventions, single‑source dependencies and the widespread adoption of just‑in‑time inventory practices have left many original equipment manufacturers with little buffer against disruption. Industry analysis and consulting firms have repeatedly warned that natural disasters, trade frictions and other external shocks can rapidly cascade into component scarcity and higher operational costs. At the same time, structural demand shifts , notably the unprecedented surge in AI infrastructure investment , are reshaping long‑term capacity needs, stretching memory and packaging supply chains even as commodity device shortages bite.</w:t>
      </w:r>
      <w:r/>
    </w:p>
    <w:p>
      <w:r/>
      <w:r>
        <w:t>The Nexperia episode has become a practical illustration of these dynamics. The Dutch government’s unilateral takeover of Nexperia’s European operations on 30 September 2025, intended to curb transfers of sensitive technology, triggered a series of retaliatory measures and corporate fractures that curtailed exports of finished product and sowed corporate uncertainty. Reuters reporting shows that court battles and internal disputes between the Netherlands‑based firm and its Chinese parent, Wingtech, have further destabilised supplies. While both governments have partially eased some restrictions, continued legal and operational tensions persist and parts stockpiles continue to shrink, prompting warnings from European automotive bodies about renewed production risk.</w:t>
      </w:r>
      <w:r/>
    </w:p>
    <w:p>
      <w:r/>
      <w:r>
        <w:t>When authorised channels dry up, buyers may be tempted to source from secondary or grey markets. Rochester Electronics’ account stresses the risks of that route: counterfeit, sub‑standard or non‑compliant devices can impair safety, product reliability and brand trust , a particularly acute concern in safety‑critical industries such as automotive and medical devices, where component substitution requires extensive re‑qualification. The company claims it mitigated this precise risk by securing 2.9 billion Nexperia devices through an authorised partnership before production concerns emerged; Rochester says every unit is fully authorised, traceable and guaranteed, and it points to its relationships with other major suppliers , including onsemi, Texas Instruments and STMicroelectronics , as channels for authorised alternative sourcing.</w:t>
      </w:r>
      <w:r/>
    </w:p>
    <w:p>
      <w:r/>
      <w:r>
        <w:t>Market and policy observers say the remedies require both immediate and structural responses. In the short term, firms should prioritise authorised inventory, diversify suppliers and regions of supply, and negotiate longer‑term supply and lifecycle agreements to avoid last‑minute substitution. Industry data providers and consultants also urge firms to deploy more sophisticated real‑time market intelligence to anticipate bottlenecks, and to build validated second‑source designs where feasible so that qualification time does not become a critical path in a crisis.</w:t>
      </w:r>
      <w:r/>
    </w:p>
    <w:p>
      <w:r/>
      <w:r>
        <w:t>Longer term, the industry faces a supply‑and‑demand inflection. Reports tracking the rise of AI compute demand describe a “giga cycle”: massive investment in AI infrastructure is expected to lift overall semiconductor revenues substantially over the coming years, increasing pressure on advanced memory, packaging and custom silicon while changing the mix of devices that supply chains must deliver. McKinsey and other analysts have flagged the large capital intensity of scaling fabs and the geopolitical complexity of distributing that capacity, noting that without coordinated investment and policy frameworks the industry could suffer recurring capacity and resilience shortfalls even as total revenue grows.</w:t>
      </w:r>
      <w:r/>
    </w:p>
    <w:p>
      <w:r/>
      <w:r>
        <w:t>Policy choices have a particularly visible effect. The Dutch intervention in Nexperia was defended by the Netherlands’ Economic Affairs Minister as necessary to reduce strategic reliance on legacy non‑European suppliers, yet critics argue the unilateral nature of the move and the lack of prior diplomatic coordination aggravated the resulting supply shock. The episode highlights the trade‑off faced by governments seeking to secure critical technologies while avoiding actions that fragment supply or provoke retaliatory measures that hurt manufacturers downstream.</w:t>
      </w:r>
      <w:r/>
    </w:p>
    <w:p>
      <w:r/>
      <w:r>
        <w:t>For manufacturers and supply‑chain managers, the imperative is clear: resilience cannot be retrofitted overnight. Building it requires a blend of governance, commercial strategy and technical planning , authorised sourcing policies that preserve traceability, diversified sourcing and validated second sources to shorten qualification cycles, lifecycle planning to anticipate obsolescence, and investment in market visibility to spot stresses early. Equally, industrial policy and diplomacy must aim to reduce single‑point failures without creating new ones through abrupt interventions.</w:t>
      </w:r>
      <w:r/>
    </w:p>
    <w:p>
      <w:r/>
      <w:r>
        <w:t>The recent inventory shocks serve as a stark reminder that resilience is both an operational and strategic challenge. According to the original report from Rochester Electronics, trusted partnerships and early action can shield manufacturers from volatility; independent industry analysis suggests that only coordinated commercial and policy responses will reconcile the accelerating demand of a new compute era with the need for secure, reliable supply chains. The balance struck over the coming months will determine whether firms continue to be buffeted by episodic shortages or can marshal the investments and agreements necessary for sustained, predictable production.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https://www.electropages.com/blog/2025/12/strengthening-resilience-amid-global-supply-chain-shocks</w:t>
        </w:r>
      </w:hyperlink>
      <w:r>
        <w:t xml:space="preserve"> - Please view link - unable to able to access data</w:t>
      </w:r>
      <w:r/>
    </w:p>
    <w:p>
      <w:pPr>
        <w:pStyle w:val="ListNumber"/>
        <w:spacing w:line="240" w:lineRule="auto"/>
        <w:ind w:left="720"/>
      </w:pPr>
      <w:r/>
      <w:hyperlink r:id="rId11">
        <w:r>
          <w:rPr>
            <w:color w:val="0000EE"/>
            <w:u w:val="single"/>
          </w:rPr>
          <w:t>https://www.reuters.com/world/china/china-says-it-supports-consultations-between-wingtech-nexperia-2025-12-11/</w:t>
        </w:r>
      </w:hyperlink>
      <w:r>
        <w:t xml:space="preserve"> - China has urged the Dutch government to facilitate a visit by chipmaker Nexperia's delegation to China, aiming to resolve a growing dispute between the Netherlands-based firm and its Chinese parent company, Wingtech. This conflict, stemming from the Dutch government's takeover of Nexperia in September, has disrupted the global automotive supply chain due to halted exports of Nexperia’s products. Although both the Dutch and Chinese governments recently eased restrictions, unresolved court battles and internal disputes continue to threaten long-term stability. A Chinese commerce ministry spokesperson emphasized China's support for negotiations and called on the Dutch authorities to create favorable conditions for dialogue. Wingtech has invited Nexperia's court-appointed custodians for talks, but Nexperia stated that it has seen no clear signs of genuine intent to restore supply chain operations.</w:t>
      </w:r>
      <w:r/>
    </w:p>
    <w:p>
      <w:pPr>
        <w:pStyle w:val="ListNumber"/>
        <w:spacing w:line="240" w:lineRule="auto"/>
        <w:ind w:left="720"/>
      </w:pPr>
      <w:r/>
      <w:hyperlink r:id="rId12">
        <w:r>
          <w:rPr>
            <w:color w:val="0000EE"/>
            <w:u w:val="single"/>
          </w:rPr>
          <w:t>https://www.reuters.com/business/retail-consumer/wingtech-invites-nexperia-custodians-beijing-talks-control-company-source-2025-12-10/</w:t>
        </w:r>
      </w:hyperlink>
      <w:r>
        <w:t xml:space="preserve"> - Wingtech, the Chinese parent of Dutch chipmaker Nexperia, has invited court-appointed custodians of its Dutch unit to Beijing for discussions about company control, signaling a potential step towards mending strained relations. Tensions have existed since the Dutch government’s intervention in September, leading to disruptions in chip supplies and production problems for global automakers. Although some restrictions on Nexperia have been eased by both China and the Netherlands, legal and internal conflicts persist. Nexperia's spokesperson acknowledged the invitation, which follows the company’s prior call for dialogue in late November, though it reported no signs of cooperation from its Chinese operations. Court-appointed custodian Arnold Croiset van Uchelen confirmed receipt of the invitation and expressed openness to dialogue, without revealing details. Meanwhile, Nexperia’s Chinese packaging division has moved to detach from its European counterpart, seeking to source wafers domestically after the European arm halted shipments due to nonpayment issues. As chip stockpiles dwindle, concerns mount within the automotive industry about a possible resurgence of shortages.</w:t>
      </w:r>
      <w:r/>
    </w:p>
    <w:p>
      <w:pPr>
        <w:pStyle w:val="ListNumber"/>
        <w:spacing w:line="240" w:lineRule="auto"/>
        <w:ind w:left="720"/>
      </w:pPr>
      <w:r/>
      <w:hyperlink r:id="rId13">
        <w:r>
          <w:rPr>
            <w:color w:val="0000EE"/>
            <w:u w:val="single"/>
          </w:rPr>
          <w:t>https://www.reuters.com/world/china/dutch-minister-defends-nexperia-takeover-amid-chip-supply-strains-2025-12-05/</w:t>
        </w:r>
      </w:hyperlink>
      <w:r>
        <w:t xml:space="preserve"> - Dutch Economic Affairs Minister Vincent Karremans defended his controversial decision to seize control of chipmaker Nexperia, a Dutch subsidiary of China's Wingtech, arguing the intervention successfully reduced European reliance on non-European legacy chip suppliers. Karremans acted unilaterally on September 30, 2025, to prevent sensitive technology and production from being transferred to China, without informing European, American, or Chinese authorities in advance. The move triggered swift retaliation from China, which blocked Nexperia chip exports—mostly packaged in China—causing a supply shock that heavily impacted European automakers. Lawmakers criticized Karremans for his solo approach and questioned whether more diplomatic coordination might have mitigated the disruption. Despite partial easing of Dutch and Chinese actions since, Nexperia is now in corporate turmoil: its Chinese unit seeks independence and alternative supply sources, while European operations have stopped shipments over unpaid dues. With chip stockpiles dwindling and automotive shortages looming again, Karremans emphasized his commitment to resolving the crisis.</w:t>
      </w:r>
      <w:r/>
    </w:p>
    <w:p>
      <w:pPr>
        <w:pStyle w:val="ListNumber"/>
        <w:spacing w:line="240" w:lineRule="auto"/>
        <w:ind w:left="720"/>
      </w:pPr>
      <w:r/>
      <w:hyperlink r:id="rId14">
        <w:r>
          <w:rPr>
            <w:color w:val="0000EE"/>
            <w:u w:val="single"/>
          </w:rPr>
          <w:t>https://www.tomshardware.com/tech-industry/semiconductors/semiconductor-industry-enters-giga-cycle-as-ai-infrastructure-spending-reshapes-demand</w:t>
        </w:r>
      </w:hyperlink>
      <w:r>
        <w:t xml:space="preserve"> - The semiconductor industry is experiencing an unprecedented “giga cycle” driven by a massive surge in demand for AI infrastructure, according to a new report by Creative Strategies. This transformation is simultaneously reshaping the economics of compute, memory, networking, and storage. With global semiconductor revenue at $650 billion in 2024, forecasts now predict it will surpass $1 trillion by 2028 or 2029, largely due to AI-related spending. Companies like AMD and Nvidia are raising projections: AMD sees a $1 trillion AI hardware market by 2030 with significant growth in its data-center segment, while Nvidia estimates a $3-$4 trillion AI infrastructure opportunity in the next five years. The AI server market is projected to grow from $140 billion in 2024 to $850 billion by 2030, driving demand for various chip types, including AI accelerators and custom silicon. High Bandwidth Memory (HBM) and advanced packaging are also under pressure, with HBM revenues expected to grow from $16 billion to over $100 billion by 2030. Broadcom’s custom-silicon division expects to surpass $100 billion by decade’s end. This synchronized expansion across all sectors marks a new era in semiconductor industry growth.</w:t>
      </w:r>
      <w:r/>
    </w:p>
    <w:p>
      <w:pPr>
        <w:pStyle w:val="ListNumber"/>
        <w:spacing w:line="240" w:lineRule="auto"/>
        <w:ind w:left="720"/>
      </w:pPr>
      <w:r/>
      <w:hyperlink r:id="rId15">
        <w:r>
          <w:rPr>
            <w:color w:val="0000EE"/>
            <w:u w:val="single"/>
          </w:rPr>
          <w:t>https://www.mckinsey.com/industries/semiconductors/our-insights/semiconductors-have-a-big-opportunity-but-barriers-to-scale-remain</w:t>
        </w:r>
      </w:hyperlink>
      <w:r>
        <w:t xml:space="preserve"> - The semiconductor industry is facing significant challenges in scaling up to meet the growing demand for chips. McKinsey highlights several key barriers, including geopolitical tensions, supply chain vulnerabilities, and the need for substantial investment in infrastructure. The report emphasizes the importance of addressing these issues to capitalize on the industry's growth potential. It also discusses the impact of natural disasters and geopolitical conflicts on the semiconductor supply chain, noting that events like earthquakes and trade disputes can disrupt production and logistics, leading to shortages and increased costs. The article underscores the need for resilience and adaptability in the face of these challenges to ensure a stable and efficient supply chain.</w:t>
      </w:r>
      <w:r/>
    </w:p>
    <w:p>
      <w:pPr>
        <w:pStyle w:val="ListNumber"/>
        <w:spacing w:line="240" w:lineRule="auto"/>
        <w:ind w:left="720"/>
      </w:pPr>
      <w:r/>
      <w:hyperlink r:id="rId16">
        <w:r>
          <w:rPr>
            <w:color w:val="0000EE"/>
            <w:u w:val="single"/>
          </w:rPr>
          <w:t>https://www.reuters.com/business/retail-consumer/german-auto-association-warns-risk-production-nexperia-dispute-2025-10-21/</w:t>
        </w:r>
      </w:hyperlink>
      <w:r>
        <w:t xml:space="preserve"> - A dispute between China and the Netherlands over chipmaker Nexperia is threatening to disrupt automotive production, according to Germany's VDA auto industry association. The Dutch government took control of Nexperia on September 30, citing concerns over Chinese ownership and intellectual property, prompting China to retaliate by banning exports of Nexperia's finished products. Although Nexperia's chips are not highly sophisticated, they are essential components used in large volumes in automotive and consumer electronic products. VDA President Hildegard Mueller warned that unless the chip supply interruption is quickly resolved, production restrictions or even stoppages may occur. The association is engaged with affected companies, the German government, and the European Commission to seek prompt and pragmatic solutions. This dispute intensifies existing global trade tensions impacting European automakers and suppliers, such as increased U.S. tariffs and Chinese export restrictions on rare earth elements. Major German car manufacturers like Volkswagen and BMW are currently assessing the implications of the situation.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lectropages.com/blog/2025/12/strengthening-resilience-amid-global-supply-chain-shocks" TargetMode="External"/><Relationship Id="rId11" Type="http://schemas.openxmlformats.org/officeDocument/2006/relationships/hyperlink" Target="https://www.reuters.com/world/china/china-says-it-supports-consultations-between-wingtech-nexperia-2025-12-11/" TargetMode="External"/><Relationship Id="rId12" Type="http://schemas.openxmlformats.org/officeDocument/2006/relationships/hyperlink" Target="https://www.reuters.com/business/retail-consumer/wingtech-invites-nexperia-custodians-beijing-talks-control-company-source-2025-12-10/" TargetMode="External"/><Relationship Id="rId13" Type="http://schemas.openxmlformats.org/officeDocument/2006/relationships/hyperlink" Target="https://www.reuters.com/world/china/dutch-minister-defends-nexperia-takeover-amid-chip-supply-strains-2025-12-05/" TargetMode="External"/><Relationship Id="rId14" Type="http://schemas.openxmlformats.org/officeDocument/2006/relationships/hyperlink" Target="https://www.tomshardware.com/tech-industry/semiconductors/semiconductor-industry-enters-giga-cycle-as-ai-infrastructure-spending-reshapes-demand" TargetMode="External"/><Relationship Id="rId15" Type="http://schemas.openxmlformats.org/officeDocument/2006/relationships/hyperlink" Target="https://www.mckinsey.com/industries/semiconductors/our-insights/semiconductors-have-a-big-opportunity-but-barriers-to-scale-remain" TargetMode="External"/><Relationship Id="rId16" Type="http://schemas.openxmlformats.org/officeDocument/2006/relationships/hyperlink" Target="https://www.reuters.com/business/retail-consumer/german-auto-association-warns-risk-production-nexperia-dispute-2025-10-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