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automotive factories embrace AI and robotics to accelerate EV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Europe’s automotive factories are in the midst of a rapid technological shift as artificial intelligence, robotics and the electric vehicle transition converge to reshape vehicle production across the continent. According to the original report, the Europe automotive robotics market is forecast to expand from US$2.95 billion in 2024 to US$7.37 billion by 2033, a compound annual growth rate of 10.70% between 2025 and 2033. That projection underpins a narrative in which robotics moves from ancillary automation to the central nervous system of Industry 4.0 assembly lines.</w:t>
      </w:r>
      <w:r/>
    </w:p>
    <w:p>
      <w:r/>
      <w:r>
        <w:t>The scope of automotive robotics now spans traditional industrial arms and laser welding systems to AI-enabled controllers, machine-vision inspection, collaborative robots (cobots) and mobile logistics platforms. The original report highlights battery assembly, cell packaging and high‑precision joining among EV-era tasks that are accelerating demand for specialised automation. It also notes that cobots, which operate safely alongside human workers, are increasingly used for interior fitment, electronics handling and inspection tasks where human dexterity and robotic repeatability combine.</w:t>
      </w:r>
      <w:r/>
    </w:p>
    <w:p>
      <w:r/>
      <w:r>
        <w:t>Policy and industrial initiatives are sharpening that momentum, but details and scale vary between sources. The lead article refers to a February 2025 InvestAI initiative worth €200 billion to accelerate AI integration in critical industries , a measure presented there as a defining moment for robotics autonomy. Separately, Reuters reported European Commission President Ursula von der Leyen urging a Europe‑wide push on self‑driving cars and pilot networks in cities, and the Commission announced an “Apply AI” strategy in October 2025 with funding measures intended to reduce reliance on non‑EU technology and accelerate AI adoption in sectors including automotive manufacturing. Industry observers and policymakers frame both moves as part of a broader push to secure industrial competitiveness against pressures from China and the United States.</w:t>
      </w:r>
      <w:r/>
    </w:p>
    <w:p>
      <w:r/>
      <w:r>
        <w:t>Market data from other research firms points to similar, though not identical, growth expectations and underlines the diversity of the robotics opportunity. Industry data shows the Europe articulated-robot market was valued at about US$5,637 million in 2024 and is projected to reach roughly US$11,801 million by 2033, reflecting demand in heavy‑duty welding, painting and material handling. Separate estimates put the collaborative-robot share of European automation at more than 30% within automotive applications in 2024, underscoring how manufacturers are combining human and machine labour rather than replacing it outright.</w:t>
      </w:r>
      <w:r/>
    </w:p>
    <w:p>
      <w:r/>
      <w:r>
        <w:t>Manufacturing adoption is uneven but notable. According to a 2025 Rockwell Automation report, 53% of UK manufacturers were already using AI on the factory floor, with 98% planning implementation , rates above global averages , driven by computer vision for quality control and predictive maintenance that reduce defects and operating costs. Government support is also being directed towards modernisation: the original report cites a UK funding package announced in June 2024 including allocations for automotive electrification and automation, while national deployments across Germany, France, Italy and Spain illustrate diverse pathways to smarter production.</w:t>
      </w:r>
      <w:r/>
    </w:p>
    <w:p>
      <w:r/>
      <w:r>
        <w:t>The technology stack is evolving. Sensors and vision systems have become the “eyes” of production; intelligent controllers and edge computing provide low‑latency decisioning; flexible end‑effectors and multi‑axis robotic arms deliver the precision required for battery modules and lightweight structures; and digital twins, cloud analytics and IoT enable real‑time monitoring and process optimisation. Major automation suppliers , ABB, FANUC, KUKA, Yaskawa, Omron and others , continue to invest in AI integration, collaborative control and software ecosystems that link robots to enterprise systems.</w:t>
      </w:r>
      <w:r/>
    </w:p>
    <w:p>
      <w:r/>
      <w:r>
        <w:t>Despite enthusiasm and policy support, barriers remain. High initial capital expenditure for robotics hardware, systems integration and factory retrofits continues to constrain adoption, particularly among small and medium-sized suppliers. The original report flags workforce displacement and a pronounced skills gap: industry is shifting demand from manual assembly roles to robotics programming, systems integration and AI‑model monitoring, and many countries are racing to scale reskilling programmes. Supply‑chain complexity for EV batteries and the need for new safety and regulatory frameworks for autonomous systems add further friction.</w:t>
      </w:r>
      <w:r/>
    </w:p>
    <w:p>
      <w:r/>
      <w:r>
        <w:t>There are also discrepancies in forecasting that reflect different methodologies and timeframes. The original report’s US$7.37 billion by 2033 forecast is closely echoed in projections showing robust double‑digit growth; other market studies estimate slightly different baselines and end‑points but similarly strong expansion through the next decade. Industry analysts point out that articulated robots will continue to dominate traditional body‑in‑white and paint operations while Cartesian and SCARA systems expand where precision, repeatability and vertical integration for EV components are required.</w:t>
      </w:r>
      <w:r/>
    </w:p>
    <w:p>
      <w:r/>
      <w:r>
        <w:t>European automakers and suppliers are responding with a mix of capital projects and partnerships. Examples cited in the coverage include large logistics and mobile‑robot deployments in Germany and experimentation with autonomous last‑mile systems in the UK and Italy. The company statements and deployment case studies supporting these moves are presented by vendors and automotive groups as demonstrators of scalability, though independent reviewers caution that pilot projects do not always scale cost‑effectively to full production.</w:t>
      </w:r>
      <w:r/>
    </w:p>
    <w:p>
      <w:r/>
      <w:r>
        <w:t>Looking ahead, the intersection of AI policy, EV demand and factory modernisation suggests that robotics will be central to Europe’s industrial strategy. The original report’s view of robotics as the gateway to higher efficiency, lower per‑unit costs and improved quality captures industry sentiment, while government strategies and private investment plans indicate that competition to lead in AI‑driven automotive manufacturing will intensify. For manufacturers, investors and policymakers alike, the challenge will be to translate pilot projects and policy pledges into widespread, cost‑effective deployments that also address workforce transition and supply‑chain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https://vocal.media/theSwamp/europe-automotive-robotics-market-trends-and-summary-2025-2033</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https://www.reuters.com/business/retail-consumer/eus-von-der-leyen-urges-european-push-ai-driven-cars-2025-10-03/</w:t>
        </w:r>
      </w:hyperlink>
      <w:r>
        <w:t xml:space="preserve"> - European Commission President Ursula von der Leyen called for a continent-wide initiative to develop self-driving cars, emphasizing the role of artificial intelligence in revitalizing Europe's automotive sector and improving road safety. She proposed creating a network of European cities to pilot autonomous vehicles, with 60 Italian mayors already expressing interest. This initiative aims to bolster industrial competitiveness amid growing pressure from China and the U.S.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https://www.reuters.com/world/china/eu-rolls-out-11-billion-plan-ramp-up-ai-key-industries-amid-sovereignty-drive-2025-10-08/</w:t>
        </w:r>
      </w:hyperlink>
      <w:r>
        <w:t xml:space="preserve"> - The European Commission announced a €1 billion ($1.1 billion) plan to accelerate the adoption of artificial intelligence across key industries, including automotive manufacturing. Dubbed the 'Apply AI' strategy, this initiative aims to reduce the EU's dependence on U.S. and Chinese technologies and promote strategic autonomy. Specific measures include setting up AI-powered advanced screening centres in healthcare and developing agentic AI in manufacturing, climate, and pharmaceutical industries. (</w:t>
      </w:r>
      <w:hyperlink r:id="rId14">
        <w:r>
          <w:rPr>
            <w:color w:val="0000EE"/>
            <w:u w:val="single"/>
          </w:rPr>
          <w:t>reuters.com</w:t>
        </w:r>
      </w:hyperlink>
      <w:r>
        <w:t>)</w:t>
      </w:r>
      <w:r/>
    </w:p>
    <w:p>
      <w:pPr>
        <w:pStyle w:val="ListNumber"/>
        <w:spacing w:line="240" w:lineRule="auto"/>
        <w:ind w:left="720"/>
      </w:pPr>
      <w:r/>
      <w:hyperlink r:id="rId15">
        <w:r>
          <w:rPr>
            <w:color w:val="0000EE"/>
            <w:u w:val="single"/>
          </w:rPr>
          <w:t>https://www.itpro.com/technology/artificial-intelligence/how-the-uk-leading-europe-ai-driven-manufacturing</w:t>
        </w:r>
      </w:hyperlink>
      <w:r>
        <w:t xml:space="preserve"> - The UK is emerging as a leader in AI-driven manufacturing in Europe, surpassing global averages in the adoption and planning of smart manufacturing technologies. According to a 2025 Rockwell Automation report, 53% of UK manufacturers use AI on the factory floor, with 98% planning implementation—outperforming global averages of 41% and 95%, respectively. Key drivers include computer vision for quality control and predictive maintenance, which have significantly reduced defects and operational costs. (</w:t>
      </w:r>
      <w:hyperlink r:id="rId16">
        <w:r>
          <w:rPr>
            <w:color w:val="0000EE"/>
            <w:u w:val="single"/>
          </w:rPr>
          <w:t>itpro.com</w:t>
        </w:r>
      </w:hyperlink>
      <w:r>
        <w:t>)</w:t>
      </w:r>
      <w:r/>
    </w:p>
    <w:p>
      <w:pPr>
        <w:pStyle w:val="ListNumber"/>
        <w:spacing w:line="240" w:lineRule="auto"/>
        <w:ind w:left="720"/>
      </w:pPr>
      <w:r/>
      <w:hyperlink r:id="rId17">
        <w:r>
          <w:rPr>
            <w:color w:val="0000EE"/>
            <w:u w:val="single"/>
          </w:rPr>
          <w:t>https://www.imarcgroup.com/europe-articulated-robot-market</w:t>
        </w:r>
      </w:hyperlink>
      <w:r>
        <w:t xml:space="preserve"> - The Europe articulated robot market was valued at USD 5,637.02 million in 2024 and is projected to reach USD 11,800.83 million by 2033, exhibiting a CAGR of 7.87% during 2025–2033. Germany dominated the market in 2024, driven by strong automotive and manufacturing industries, contributing to the adoption of Industry 4.0 and automation. (</w:t>
      </w:r>
      <w:hyperlink r:id="rId18">
        <w:r>
          <w:rPr>
            <w:color w:val="0000EE"/>
            <w:u w:val="single"/>
          </w:rPr>
          <w:t>imarcgroup.com</w:t>
        </w:r>
      </w:hyperlink>
      <w:r>
        <w:t>)</w:t>
      </w:r>
      <w:r/>
    </w:p>
    <w:p>
      <w:pPr>
        <w:pStyle w:val="ListNumber"/>
        <w:spacing w:line="240" w:lineRule="auto"/>
        <w:ind w:left="720"/>
      </w:pPr>
      <w:r/>
      <w:hyperlink r:id="rId19">
        <w:r>
          <w:rPr>
            <w:color w:val="0000EE"/>
            <w:u w:val="single"/>
          </w:rPr>
          <w:t>https://www.marketdataforecast.com/market-reports/europe-collaborative-robots-market</w:t>
        </w:r>
      </w:hyperlink>
      <w:r>
        <w:t xml:space="preserve"> - The European collaborative robots market is experiencing significant growth, with the automotive industry accounting for 32.2% of the market share in 2024. This growth is driven by the deep integration of automation, high labour cost pressures, and stringent quality requirements. European automakers and their supply chains use robots for tasks such as interior component installation, battery pack assembly, and quality inspection, where human dexterity combined with robotic repeatability enhances throughput without compromising safety. (</w:t>
      </w:r>
      <w:hyperlink r:id="rId20">
        <w:r>
          <w:rPr>
            <w:color w:val="0000EE"/>
            <w:u w:val="single"/>
          </w:rPr>
          <w:t>marketdataforecast.com</w:t>
        </w:r>
      </w:hyperlink>
      <w:r>
        <w:t>)</w:t>
      </w:r>
      <w:r/>
    </w:p>
    <w:p>
      <w:pPr>
        <w:pStyle w:val="ListNumber"/>
        <w:spacing w:line="240" w:lineRule="auto"/>
        <w:ind w:left="720"/>
      </w:pPr>
      <w:r/>
      <w:hyperlink r:id="rId21">
        <w:r>
          <w:rPr>
            <w:color w:val="0000EE"/>
            <w:u w:val="single"/>
          </w:rPr>
          <w:t>https://www.globenewswire.com/news-release/2024/07/05/2909023/28124/en/Europe-Automotive-Robotics-Industry-2024-Market-to-Reach-6-63-Billion-by-2032-from-2-67-Billion-in-2023.html</w:t>
        </w:r>
      </w:hyperlink>
      <w:r>
        <w:t xml:space="preserve"> - The Europe automotive robotics market is projected to grow from US$ 2.67 billion in 2023 to US$ 6.63 billion in 2032, with a robust CAGR of 10.66% from 2024 to 2032. The future position for European automotive industries in the global market will be greatly influenced as it formally adopts new climate change initiatives and works towards the enhanced implementation of digital technologies. The European Parliament plays a core role in defining the future actions and regulations that will set the stage for the automotive industry to transition into a greener and technologically superior setting. (</w:t>
      </w:r>
      <w:hyperlink r:id="rId22">
        <w:r>
          <w:rPr>
            <w:color w:val="0000EE"/>
            <w:u w:val="single"/>
          </w:rPr>
          <w:t>globenewswire.com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theSwamp/europe-automotive-robotics-market-trends-and-summary-2025-2033" TargetMode="External"/><Relationship Id="rId11" Type="http://schemas.openxmlformats.org/officeDocument/2006/relationships/hyperlink" Target="https://www.reuters.com/business/retail-consumer/eus-von-der-leyen-urges-european-push-ai-driven-cars-2025-10-03/" TargetMode="External"/><Relationship Id="rId12" Type="http://schemas.openxmlformats.org/officeDocument/2006/relationships/hyperlink" Target="https://www.reuters.com/business/retail-consumer/eus-von-der-leyen-urges-european-push-ai-driven-cars-2025-10-03/?utm_source=openai" TargetMode="External"/><Relationship Id="rId13" Type="http://schemas.openxmlformats.org/officeDocument/2006/relationships/hyperlink" Target="https://www.reuters.com/world/china/eu-rolls-out-11-billion-plan-ramp-up-ai-key-industries-amid-sovereignty-drive-2025-10-08/" TargetMode="External"/><Relationship Id="rId14" Type="http://schemas.openxmlformats.org/officeDocument/2006/relationships/hyperlink" Target="https://www.reuters.com/world/china/eu-rolls-out-11-billion-plan-ramp-up-ai-key-industries-amid-sovereignty-drive-2025-10-08/?utm_source=openai" TargetMode="External"/><Relationship Id="rId15" Type="http://schemas.openxmlformats.org/officeDocument/2006/relationships/hyperlink" Target="https://www.itpro.com/technology/artificial-intelligence/how-the-uk-leading-europe-ai-driven-manufacturing" TargetMode="External"/><Relationship Id="rId16" Type="http://schemas.openxmlformats.org/officeDocument/2006/relationships/hyperlink" Target="https://www.itpro.com/technology/artificial-intelligence/how-the-uk-leading-europe-ai-driven-manufacturing?utm_source=openai" TargetMode="External"/><Relationship Id="rId17" Type="http://schemas.openxmlformats.org/officeDocument/2006/relationships/hyperlink" Target="https://www.imarcgroup.com/europe-articulated-robot-market" TargetMode="External"/><Relationship Id="rId18" Type="http://schemas.openxmlformats.org/officeDocument/2006/relationships/hyperlink" Target="https://www.imarcgroup.com/europe-articulated-robot-market?utm_source=openai" TargetMode="External"/><Relationship Id="rId19" Type="http://schemas.openxmlformats.org/officeDocument/2006/relationships/hyperlink" Target="https://www.marketdataforecast.com/market-reports/europe-collaborative-robots-market" TargetMode="External"/><Relationship Id="rId20" Type="http://schemas.openxmlformats.org/officeDocument/2006/relationships/hyperlink" Target="https://www.marketdataforecast.com/market-reports/europe-collaborative-robots-market?utm_source=openai" TargetMode="External"/><Relationship Id="rId21" Type="http://schemas.openxmlformats.org/officeDocument/2006/relationships/hyperlink" Target="https://www.globenewswire.com/news-release/2024/07/05/2909023/28124/en/Europe-Automotive-Robotics-Industry-2024-Market-to-Reach-6-63-Billion-by-2032-from-2-67-Billion-in-2023.html" TargetMode="External"/><Relationship Id="rId22" Type="http://schemas.openxmlformats.org/officeDocument/2006/relationships/hyperlink" Target="https://www.globenewswire.com/news-release/2024/07/05/2909023/28124/en/Europe-Automotive-Robotics-Industry-2024-Market-to-Reach-6-63-Billion-by-2032-from-2-67-Billion-in-202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