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Mastering AgentOps: the key to scalable and compliant enterprise AI deployment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AI agents , software that makes autonomous decisions, chains tasks and interacts with tools and data , are moving from pilot projects to central pillars of enterprise operations. The rapid adoption that pushed the enterprise AI-agent market to about USD 5 billion in 2024 has created a new operational challenge: how to deploy, monitor and govern dozens or even thousands of agents safely, efficiently and in line with legal and business requirements. The emerging discipline of AgentOps promises to answer that need by treating agent fleets as an operational asset rather than an experimental feature.</w:t>
      </w:r>
      <w:r/>
    </w:p>
    <w:p>
      <w:r/>
      <w:r>
        <w:t>At its core AgentOps provides a set of tools, practices and governance designed to give organisations visibility and control over distributed, decision-making software. According to the Edureka primer on AgentOps, essential components include a central registry and catalogue that records each agent’s purpose, owner, version and permissions; monitoring and observability that surface decision latency, accuracy, cost-per-action and anomalous behaviour; lifecycle management for testing, rollout, rollback and versioning; and governance controls that limit access, check for bias and enforce ethical boundaries.</w:t>
      </w:r>
      <w:r/>
    </w:p>
    <w:p>
      <w:r/>
      <w:r>
        <w:t>Industry reports and vendor materials reinforce and extend that framework. Grand View Research highlights widespread vertical adoption, showing financial services using agents for routine enquiries, fraud detection and personalised advice; the firm forecasts continued market expansion through the decade. IBM’s analysis emphasises the technical difference between conventional AI and agentic systems, noting agents’ ability to perceive context, learn in real time and coordinate with other agents. IBM also cites Gartner’s projection that by 2028 roughly a third of enterprise software applications will embed agentic AI, up from under 1% in 2024, underlining the scale of the operational challenge.</w:t>
      </w:r>
      <w:r/>
    </w:p>
    <w:p>
      <w:r/>
      <w:r>
        <w:t>Operational practice matters. Best-practice guidance exposed in the Edureka overview stresses starting small and scaling deliberately, embedding human supervision at decision checkpoints, defining clear service-level objectives, ensuring full traceability of agent choices, and tying agent performance to measurable business outcomes such as faster processing times, cost savings or improved accuracy. These measures help convert autonomous systems into reliable business tools rather than sources of operational risk.</w:t>
      </w:r>
      <w:r/>
    </w:p>
    <w:p>
      <w:r/>
      <w:r>
        <w:t>Vendors are positioning their platforms to provide the primitives AgentOps needs. Companies offering specialised AgentOps platforms emphasise observability, cryptographic identity, decision tracing and integration with established monitoring and incident-management stacks. For example, platform documentation details integrations with tools such as Datadog, Prometheus, Grafana, OpenTelemetry and PagerDuty to enable real-time telemetry and root-cause analysis for non-deterministic agent outputs. Other vendors promise enterprise-grade uptime guarantees, automated incident response and compliance frameworks designed to limit drift, reduce downtime and curb wasted compute.</w:t>
      </w:r>
      <w:r/>
    </w:p>
    <w:p>
      <w:r/>
      <w:r>
        <w:t>Service providers are also pitching AgentOps as a managed capability. Consultancy and service descriptions stress instrumenting agents for observability, capturing metrics such as response times, decision traces, tool usage and success/failure rates, and using that visibility to detect anomalies early. That approach is presented as the bridge between proof-of-concept pilots and scaled, reliable production deployments.</w:t>
      </w:r>
      <w:r/>
    </w:p>
    <w:p>
      <w:r/>
      <w:r>
        <w:t>Financial governance is integral to the operational story. AgentOps implementations monitor token consumption, API calls and compute usage so teams can measure cost-per-operation and compare total cost of ownership against manual processes. According to the Edureka piece, mature practices can support hundreds to thousands of agents via central registries and automated monitoring, though most implementations begin with five to 20 agents and scale as operational capacity, governance and compliance allow.</w:t>
      </w:r>
      <w:r/>
    </w:p>
    <w:p>
      <w:r/>
      <w:r>
        <w:t>Risk and governance remain central concerns. AgentOps must reconcile autonomy with auditability and legal obligations: full logging of agent decisions, the data sources consulted and steps taken is necessary both for incident response and regulatory compliance. Bias checks, fine-grained access controls and ethical boundary enforcement are positioned as non-negotiable elements, particularly in regulated sectors such as finance and healthcare. Grand View Research and IBM both highlight financial services as an early and instructive adopter, where reduced response times and automated fraud detection must be balanced against regulatory scrutiny and the need for explainable decisioning.</w:t>
      </w:r>
      <w:r/>
    </w:p>
    <w:p>
      <w:r/>
      <w:r>
        <w:t>Practical challenges persist. Agent behaviour is often non-deterministic, complicating root-cause analysis; coordinating multiple agents that may compete for shared resources requires orchestration to avoid work duplication or conflict; and defining the right balance of human oversight versus automated autonomy is organisationally fraught. Vendors’ uptime and compliance claims should be read with editorial distance: platform marketing outlines capabilities and guarantees, but real-world resilience and governance depend on how organisations integrate those tools with existing security, legal and operational frameworks.</w:t>
      </w:r>
      <w:r/>
    </w:p>
    <w:p>
      <w:r/>
      <w:r>
        <w:t>As organisations scale agent deployments, measurable outcomes will drive investment decisions. Operational metrics such as agent uptime, decision accuracy, task completion time, cost per operation and audit-trail completeness provide both performance insight and evidence for ROI. Government and compliance metrics , incidents, violations and audit readiness , will increasingly figure into board-level assessments.</w:t>
      </w:r>
      <w:r/>
    </w:p>
    <w:p>
      <w:r/>
      <w:r>
        <w:t>AgentOps reframes the problem companies now face: not whether agents can automate work, but how to do so reliably, transparently and at scale. The discipline combines engineering, operations, governance and finance to keep agent systems efficient, accountable and aligned with business goals. As the 2020s progress and agentic AI moves from niche applications into mainstream enterprise software, mastering AgentOps will be a determining factor in whether organisations realise the productivity gains of autonomous systems or inherit new classes of operational risk.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https://www.edureka.co/blog/what-is-agentops/</w:t>
        </w:r>
      </w:hyperlink>
      <w:r>
        <w:t xml:space="preserve"> - Please view link - unable to able to access data</w:t>
      </w:r>
      <w:r/>
    </w:p>
    <w:p>
      <w:pPr>
        <w:pStyle w:val="ListNumber"/>
        <w:spacing w:line="240" w:lineRule="auto"/>
        <w:ind w:left="720"/>
      </w:pPr>
      <w:r/>
      <w:hyperlink r:id="rId11">
        <w:r>
          <w:rPr>
            <w:color w:val="0000EE"/>
            <w:u w:val="single"/>
          </w:rPr>
          <w:t>https://www.grandviewresearch.com/industry-analysis/ai-agents-financial-services-market-report</w:t>
        </w:r>
      </w:hyperlink>
      <w:r>
        <w:t xml:space="preserve"> - This report analyses the increasing deployment of AI agents in the financial sector, highlighting their role in handling routine inquiries, fraud detection, and personalized financial advice. It discusses how AI agents are transforming customer service by reducing response times and allowing human agents to focus on complex tasks, thereby enhancing customer satisfaction. The report also provides market insights and forecasts for AI agents in financial services up to 2030.</w:t>
      </w:r>
      <w:r/>
    </w:p>
    <w:p>
      <w:pPr>
        <w:pStyle w:val="ListNumber"/>
        <w:spacing w:line="240" w:lineRule="auto"/>
        <w:ind w:left="720"/>
      </w:pPr>
      <w:r/>
      <w:hyperlink r:id="rId12">
        <w:r>
          <w:rPr>
            <w:color w:val="0000EE"/>
            <w:u w:val="single"/>
          </w:rPr>
          <w:t>https://www.ibm.com/think/topics/ai-agents-in-finance</w:t>
        </w:r>
      </w:hyperlink>
      <w:r>
        <w:t xml:space="preserve"> - IBM's article explores the growing significance of AI agents in the financial industry, emphasizing their ability to operate autonomously by perceiving data, reasoning, and taking context-sensitive actions. It contrasts traditional AI with AI agents, noting that the latter can act independently, learn in real time, and coordinate with other agents to make decisions and continuously improve. The article also references Gartner's prediction that by 2028, 33% of enterprise software applications will include agentic AI, up from less than 1% in 2024.</w:t>
      </w:r>
      <w:r/>
    </w:p>
    <w:p>
      <w:pPr>
        <w:pStyle w:val="ListNumber"/>
        <w:spacing w:line="240" w:lineRule="auto"/>
        <w:ind w:left="720"/>
      </w:pPr>
      <w:r/>
      <w:hyperlink r:id="rId13">
        <w:r>
          <w:rPr>
            <w:color w:val="0000EE"/>
            <w:u w:val="single"/>
          </w:rPr>
          <w:t>https://www.grandviewresearch.com/industry-analysis/ai-agents-market-report</w:t>
        </w:r>
      </w:hyperlink>
      <w:r>
        <w:t xml:space="preserve"> - This industry report provides an in-depth analysis of the AI agents market, focusing on their applications across various sectors, including customer service, IT automation, marketing operations, and data engineering pipelines. It discusses the benefits of AI agents in automating tasks, improving efficiency, and reducing operational costs. The report also presents market trends, growth projections, and key players in the AI agents market up to 2033.</w:t>
      </w:r>
      <w:r/>
    </w:p>
    <w:p>
      <w:pPr>
        <w:pStyle w:val="ListNumber"/>
        <w:spacing w:line="240" w:lineRule="auto"/>
        <w:ind w:left="720"/>
      </w:pPr>
      <w:r/>
      <w:hyperlink r:id="rId14">
        <w:r>
          <w:rPr>
            <w:color w:val="0000EE"/>
            <w:u w:val="single"/>
          </w:rPr>
          <w:t>https://www.agentopsplatform.com/</w:t>
        </w:r>
      </w:hyperlink>
      <w:r>
        <w:t xml:space="preserve"> - AgentOpsPlatform offers a comprehensive solution for managing autonomous AI agents in production environments. The platform emphasizes the importance of observability, real-time monitoring, and cryptographic identity for AI agents. It addresses challenges such as non-deterministic outputs and the need for root cause analysis in AI agent operations. The platform integrates with existing stacks like Datadog, Prometheus, Grafana, OpenTelemetry, and PagerDuty, providing a robust framework for AI agent lifecycle management.</w:t>
      </w:r>
      <w:r/>
    </w:p>
    <w:p>
      <w:pPr>
        <w:pStyle w:val="ListNumber"/>
        <w:spacing w:line="240" w:lineRule="auto"/>
        <w:ind w:left="720"/>
      </w:pPr>
      <w:r/>
      <w:hyperlink r:id="rId15">
        <w:r>
          <w:rPr>
            <w:color w:val="0000EE"/>
            <w:u w:val="single"/>
          </w:rPr>
          <w:t>https://www.agenticdream.com/solutions/agentops-support</w:t>
        </w:r>
      </w:hyperlink>
      <w:r>
        <w:t xml:space="preserve"> - AgenticDream provides an enterprise-grade AgentOps platform designed to monitor, optimize, and govern AI agents at scale. The platform offers real-time monitoring, automated optimization, governance and compliance features, and lifecycle management. It ensures 99.9% uptime, automated incident response, and comprehensive compliance frameworks. The platform is tailored for enterprises seeking specialized operational expertise to manage AI agents effectively, addressing challenges like drift, downtime, and wasted compute.</w:t>
      </w:r>
      <w:r/>
    </w:p>
    <w:p>
      <w:pPr>
        <w:pStyle w:val="ListNumber"/>
        <w:spacing w:line="240" w:lineRule="auto"/>
        <w:ind w:left="720"/>
      </w:pPr>
      <w:r/>
      <w:hyperlink r:id="rId16">
        <w:r>
          <w:rPr>
            <w:color w:val="0000EE"/>
            <w:u w:val="single"/>
          </w:rPr>
          <w:t>https://www.intellectyx.ai/services/agentops</w:t>
        </w:r>
      </w:hyperlink>
      <w:r>
        <w:t xml:space="preserve"> - Intellectyx AI offers AI Agent Operations services focusing on the lifecycle system for maintaining agent accuracy, trust, and continuous improvement. The services include instrumenting agents for observability, capturing metrics like response times, decision traces, tool usage, and success/failure rates. This visibility helps monitor agent performance in real-time and spot anomalies early. The approach ensures reliability, safety, and continuous improvement for every deployed agent, bridging the gap between proof of concept and proven performance.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dureka.co/blog/what-is-agentops/" TargetMode="External"/><Relationship Id="rId11" Type="http://schemas.openxmlformats.org/officeDocument/2006/relationships/hyperlink" Target="https://www.grandviewresearch.com/industry-analysis/ai-agents-financial-services-market-report" TargetMode="External"/><Relationship Id="rId12" Type="http://schemas.openxmlformats.org/officeDocument/2006/relationships/hyperlink" Target="https://www.ibm.com/think/topics/ai-agents-in-finance" TargetMode="External"/><Relationship Id="rId13" Type="http://schemas.openxmlformats.org/officeDocument/2006/relationships/hyperlink" Target="https://www.grandviewresearch.com/industry-analysis/ai-agents-market-report" TargetMode="External"/><Relationship Id="rId14" Type="http://schemas.openxmlformats.org/officeDocument/2006/relationships/hyperlink" Target="https://www.agentopsplatform.com/" TargetMode="External"/><Relationship Id="rId15" Type="http://schemas.openxmlformats.org/officeDocument/2006/relationships/hyperlink" Target="https://www.agenticdream.com/solutions/agentops-support" TargetMode="External"/><Relationship Id="rId16" Type="http://schemas.openxmlformats.org/officeDocument/2006/relationships/hyperlink" Target="https://www.intellectyx.ai/services/agento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