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Sphere Corp's $240 million stake marks new era of integration in Indonesia's nickel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Sphere Corp has taken a strategic equity and offtake position in the Excelsior Nickel Cobalt (ENC) high-pressure acid leach (HPAL) project in Indonesia, a move that underlines growing integration between upstream nickel development and high‑specification downstream manufacturing.</w:t>
      </w:r>
      <w:r/>
    </w:p>
    <w:p>
      <w:r/>
      <w:r>
        <w:t xml:space="preserve">According to Kalkine Media, the South Korean materials and alloy maker has agreed to acquire a stake and offtake rights in the ENC project being developed by Nickel Industries. Multiple reports add detail: TopDaily states Sphere invested about $240 million to secure a 10% interest in Excelsior International Investment Pte. Ltd., the Singapore vehicle developing ENC, while Kalkine and Proactive Investors value the project at roughly US$2.4 billion and confirm the 10% equity and offtake arrangement. Nickel Industries itself says it retains a 44% interest in the project. </w:t>
      </w:r>
      <w:r/>
    </w:p>
    <w:p>
      <w:r/>
      <w:r>
        <w:t>ENC, sited in the Morowali Industrial Park in Central Sulawesi, is designed to be a large‑scale HPAL operation producing a suite of class‑one nickel products. Company material and Nickel Industries’ public operations information indicate the project is expected to deliver about 72,000 tonnes of nickel metal per annum, including nickel cathode, mixed hydroxide precipitate and nickel and cobalt sulphate. The ENC configuration targets battery‑grade and high‑purity nickel suitable for electric vehicles, specialty alloys and other demanding industrial applications.</w:t>
      </w:r>
      <w:r/>
    </w:p>
    <w:p>
      <w:r/>
      <w:r>
        <w:t>Sphere’s participation is pitched as supply‑chain assurance for high‑quality nickel cathode that meets the traceability and performance thresholds of aerospace and other advanced industries. Industry coverage notes Sphere already supplies specialised alloys into aerospace supply chains , including work for space launch programmes , and the offtake arrangement gives it cathode volumes aligned with its equity share, with the option to purchase further volumes at market prices.</w:t>
      </w:r>
      <w:r/>
    </w:p>
    <w:p>
      <w:r/>
      <w:r>
        <w:t>The deal exemplifies a broader trend toward closer ties between resource developers and end users. Kalkine Media highlights that the agreement intends to align production standards, environmental oversight and downstream readiness with western industrial demand, while Proactive Investors reports the transaction will be effected through a reduction in another investor’s stake and that funding is expected to complete in early Q1 2026.</w:t>
      </w:r>
      <w:r/>
    </w:p>
    <w:p>
      <w:r/>
      <w:r>
        <w:t>Analysts and company statements frame ENC as more than a raw‑materials play: it aspires to demonstrate how HPAL‑derived nickel and cobalt can be produced with the traceability, environmental reporting and product forms required by supply chains for electric mobility, renewable infrastructure and high‑temperature alloy manufacture. Nickel Industries’ annual report for 2023 and its operational disclosures emphasise the group’s transition toward class‑one nickel products and downstream processing capabilities intended to serve battery and specialty markets.</w:t>
      </w:r>
      <w:r/>
    </w:p>
    <w:p>
      <w:r/>
      <w:r>
        <w:t>While the economics and schedule of HPAL projects are subject to construction, commissioning and market risks, the combination of a strategic downstream partner and structured offtake arrangements may shorten the path to market acceptance. For western aerospace and advanced manufacturing customers, the promise of certified, traceable class‑one nickel with predictable logistics and technical support is a key differentiator.</w:t>
      </w:r>
      <w:r/>
    </w:p>
    <w:p>
      <w:r/>
      <w:r>
        <w:t>The transaction also highlights Indonesia’s growing role as a producer of refined battery metals. By locating ENC within the Morowali Industrial Park and structuring participation from global materials buyers, Nickel Industries and Sphere aim to connect Indonesian processing capacity directly to overseas industrial demand.</w:t>
      </w:r>
      <w:r/>
    </w:p>
    <w:p>
      <w:r/>
      <w:r>
        <w:t>As ENC advances, attention will focus on financing completion, construction milestones, product qualification and the practical delivery of traceable cathode to downstream manufacturers. According to the various company statements and market reports, the Sphere arrangement both secures a strategic nickel supply for a specialist downstream user and signals how resource projects are increasingly designed with end‑market integration in mind.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https://kalkinemedia.com/au/news/market-updates/sphere-joins-nickel-industries-enc-move-in-indonesia</w:t>
        </w:r>
      </w:hyperlink>
      <w:r>
        <w:t xml:space="preserve"> - Please view link - unable to able to access data</w:t>
      </w:r>
      <w:r/>
    </w:p>
    <w:p>
      <w:pPr>
        <w:pStyle w:val="ListNumber"/>
        <w:spacing w:line="240" w:lineRule="auto"/>
        <w:ind w:left="720"/>
      </w:pPr>
      <w:r/>
      <w:hyperlink r:id="rId11">
        <w:r>
          <w:rPr>
            <w:color w:val="0000EE"/>
            <w:u w:val="single"/>
          </w:rPr>
          <w:t>https://en.topdaily.kr/articles/10700</w:t>
        </w:r>
      </w:hyperlink>
      <w:r>
        <w:t xml:space="preserve"> - Sphere Corporation has invested $240 million to acquire a 10% stake in Excelsior International Investment Pte. Ltd. (EII), a Singapore-based company developing the Excelsior Nickel Cobalt (ENC) high-pressure acid leach (HPAL) project in Indonesia. This strategic move secures Sphere's supply chain for high-quality nickel special alloys, essential for aerospace applications, including space launch vehicles. The ENC project, located in the Morowali Industrial Park in Central Sulawesi, Indonesia, is designed to produce approximately 72,000 tonnes of nickel and cobalt annually, enhancing Sphere's competitiveness in the aerospace and advanced materials industries. (</w:t>
      </w:r>
      <w:hyperlink r:id="rId12">
        <w:r>
          <w:rPr>
            <w:color w:val="0000EE"/>
            <w:u w:val="single"/>
          </w:rPr>
          <w:t>en.topdaily.kr</w:t>
        </w:r>
      </w:hyperlink>
      <w:r>
        <w:t>)</w:t>
      </w:r>
      <w:r/>
    </w:p>
    <w:p>
      <w:pPr>
        <w:pStyle w:val="ListNumber"/>
        <w:spacing w:line="240" w:lineRule="auto"/>
        <w:ind w:left="720"/>
      </w:pPr>
      <w:r/>
      <w:hyperlink r:id="rId13">
        <w:r>
          <w:rPr>
            <w:color w:val="0000EE"/>
            <w:u w:val="single"/>
          </w:rPr>
          <w:t>https://www.kalkine.com.au/news/mining/nickel-industries-asxnic-enc-hpal-project-attracts-sphere-corp-as-strategic-partner</w:t>
        </w:r>
      </w:hyperlink>
      <w:r>
        <w:t xml:space="preserve"> - Nickel Industries Limited (ASX:NIC) has announced a strategic partnership with Sphere Corp, a South Korean aerospace materials manufacturer, for its Excelsior Nickel Cobalt (ENC) high-pressure acid leach (HPAL) project in Indonesia. Sphere Corp will acquire a 10% interest in the project, valuing ENC at USD 2.4 billion. The partnership includes an offtake agreement, allowing Sphere to purchase nickel cathode produced by ENC, with potential for additional volumes at market prices. This collaboration aims to deliver class-one nickel products suitable for demanding applications in electric mobility, renewable systems, high-temperature components, and specialty alloy manufacturing. (</w:t>
      </w:r>
      <w:hyperlink r:id="rId14">
        <w:r>
          <w:rPr>
            <w:color w:val="0000EE"/>
            <w:u w:val="single"/>
          </w:rPr>
          <w:t>kalkine.com.au</w:t>
        </w:r>
      </w:hyperlink>
      <w:r>
        <w:t>)</w:t>
      </w:r>
      <w:r/>
    </w:p>
    <w:p>
      <w:pPr>
        <w:pStyle w:val="ListNumber"/>
        <w:spacing w:line="240" w:lineRule="auto"/>
        <w:ind w:left="720"/>
      </w:pPr>
      <w:r/>
      <w:hyperlink r:id="rId15">
        <w:r>
          <w:rPr>
            <w:color w:val="0000EE"/>
            <w:u w:val="single"/>
          </w:rPr>
          <w:t>https://nickelindustries.com/operations/</w:t>
        </w:r>
      </w:hyperlink>
      <w:r>
        <w:t xml:space="preserve"> - Nickel Industries Limited is an ASX-listed company with a portfolio of mining and low-cost downstream nickel processing assets in Indonesia. The company holds a 44% interest in the Excelsior Nickel Cobalt (ENC) high-pressure acid leach (HPAL) project, located in the Morowali Industrial Park in Central Sulawesi. ENC is expected to produce approximately 72,000 tonnes of nickel metal per annum, including nickel cathode, mixed hydroxide precipitate, and nickel and cobalt sulphate. The project aims to deliver class-one nickel products suitable for use in the electric vehicle battery market. (</w:t>
      </w:r>
      <w:hyperlink r:id="rId16">
        <w:r>
          <w:rPr>
            <w:color w:val="0000EE"/>
            <w:u w:val="single"/>
          </w:rPr>
          <w:t>nickelindustries.com</w:t>
        </w:r>
      </w:hyperlink>
      <w:r>
        <w:t>)</w:t>
      </w:r>
      <w:r/>
    </w:p>
    <w:p>
      <w:pPr>
        <w:pStyle w:val="ListNumber"/>
        <w:spacing w:line="240" w:lineRule="auto"/>
        <w:ind w:left="720"/>
      </w:pPr>
      <w:r/>
      <w:hyperlink r:id="rId17">
        <w:r>
          <w:rPr>
            <w:color w:val="0000EE"/>
            <w:u w:val="single"/>
          </w:rPr>
          <w:t>https://www.proactiveinvestors.com/companies/news/1085055/nickel-industries-holds-enc-stake-as-aerospace-supplier-sphere-secures-10-and-offtake-1085055.html</w:t>
        </w:r>
      </w:hyperlink>
      <w:r>
        <w:t xml:space="preserve"> - Nickel Industries Ltd (ASX: NIC) has confirmed its 44% shareholding in the Excelsior Nickel Cobalt (ENC) HPAL project remains unchanged, following a transaction that will see South Korean alloy manufacturer Sphere Corp acquire a 10% interest in the project at a US$2.4 billion valuation. The investment will be implemented through a reduction in Decent Resource’s ownership, with funding expected to complete in early Q1 2026. ENC is Nickel Industries’ next-generation HPAL development in Indonesia and is expected to produce approximately 72,000 tonnes of nickel metal per annum, including nickel cathode, mixed hydroxide precipitate, and nickel and cobalt sulphate. (</w:t>
      </w:r>
      <w:hyperlink r:id="rId18">
        <w:r>
          <w:rPr>
            <w:color w:val="0000EE"/>
            <w:u w:val="single"/>
          </w:rPr>
          <w:t>proactiveinvestors.com</w:t>
        </w:r>
      </w:hyperlink>
      <w:r>
        <w:t>)</w:t>
      </w:r>
      <w:r/>
    </w:p>
    <w:p>
      <w:pPr>
        <w:pStyle w:val="ListNumber"/>
        <w:spacing w:line="240" w:lineRule="auto"/>
        <w:ind w:left="720"/>
      </w:pPr>
      <w:r/>
      <w:hyperlink r:id="rId19">
        <w:r>
          <w:rPr>
            <w:color w:val="0000EE"/>
            <w:u w:val="single"/>
          </w:rPr>
          <w:t>https://www.annualreports.com/HostedData/AnnualReportArchive/n/ASX_NIC_2023.pdf</w:t>
        </w:r>
      </w:hyperlink>
      <w:r>
        <w:t xml:space="preserve"> - Nickel Industries Limited's Annual Report for the financial year ended 31 December 2023 highlights the company's transition into the production of class-1 nickel suitable for the electric vehicle (EV) battery supply chain. The report details the acquisition of a 10% interest in the Huayue Nickel Cobalt (HNC) HPAL project, adding mixed hydroxide precipitate (MHP) to its product portfolio. Additionally, the company holds a 44% interest in the Excelsior Nickel Cobalt (ENC) HPAL project, currently under construction, which will produce MHP, nickel cathode, and nickel sulphate. (</w:t>
      </w:r>
      <w:hyperlink r:id="rId20">
        <w:r>
          <w:rPr>
            <w:color w:val="0000EE"/>
            <w:u w:val="single"/>
          </w:rPr>
          <w:t>annualreports.com</w:t>
        </w:r>
      </w:hyperlink>
      <w:r>
        <w:t>)</w:t>
      </w:r>
      <w:r/>
    </w:p>
    <w:p>
      <w:pPr>
        <w:pStyle w:val="ListNumber"/>
        <w:spacing w:line="240" w:lineRule="auto"/>
        <w:ind w:left="720"/>
      </w:pPr>
      <w:r/>
      <w:hyperlink r:id="rId21">
        <w:r>
          <w:rPr>
            <w:color w:val="0000EE"/>
            <w:u w:val="single"/>
          </w:rPr>
          <w:t>https://www.idnfinancials.com/news/60064/sphere-south-korea-joins-indonesias-us2-4-billion-nickel-project</w:t>
        </w:r>
      </w:hyperlink>
      <w:r>
        <w:t xml:space="preserve"> - South Korean materials company Sphere Corp has acquired a 10% stake in Nickel Industries' Excelsior Nickel Cobalt (ENC) high-pressure acid leach (HPAL) project in Indonesia, valuing the project at up to US$2.4 billion. Sphere, known as a supplier of specialized alloys to SpaceX, will take nickel in line with its ownership stake in the form of cathode material and has also entered into an offtake agreement at market price for further volumes above its 10% ownership share. Nickel Industries confirmed it will retain its 44% ownership in the project, which is located in Central Sulawesi. (</w:t>
      </w:r>
      <w:hyperlink r:id="rId22">
        <w:r>
          <w:rPr>
            <w:color w:val="0000EE"/>
            <w:u w:val="single"/>
          </w:rPr>
          <w:t>idnfinancials.com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news/market-updates/sphere-joins-nickel-industries-enc-move-in-indonesia" TargetMode="External"/><Relationship Id="rId11" Type="http://schemas.openxmlformats.org/officeDocument/2006/relationships/hyperlink" Target="https://en.topdaily.kr/articles/10700" TargetMode="External"/><Relationship Id="rId12" Type="http://schemas.openxmlformats.org/officeDocument/2006/relationships/hyperlink" Target="https://en.topdaily.kr/articles/10700?utm_source=openai" TargetMode="External"/><Relationship Id="rId13" Type="http://schemas.openxmlformats.org/officeDocument/2006/relationships/hyperlink" Target="https://www.kalkine.com.au/news/mining/nickel-industries-asxnic-enc-hpal-project-attracts-sphere-corp-as-strategic-partner" TargetMode="External"/><Relationship Id="rId14" Type="http://schemas.openxmlformats.org/officeDocument/2006/relationships/hyperlink" Target="https://www.kalkine.com.au/news/mining/nickel-industries-asxnic-enc-hpal-project-attracts-sphere-corp-as-strategic-partner?utm_source=openai" TargetMode="External"/><Relationship Id="rId15" Type="http://schemas.openxmlformats.org/officeDocument/2006/relationships/hyperlink" Target="https://nickelindustries.com/operations/" TargetMode="External"/><Relationship Id="rId16" Type="http://schemas.openxmlformats.org/officeDocument/2006/relationships/hyperlink" Target="https://nickelindustries.com/operations/?utm_source=openai" TargetMode="External"/><Relationship Id="rId17" Type="http://schemas.openxmlformats.org/officeDocument/2006/relationships/hyperlink" Target="https://www.proactiveinvestors.com/companies/news/1085055/nickel-industries-holds-enc-stake-as-aerospace-supplier-sphere-secures-10-and-offtake-1085055.html" TargetMode="External"/><Relationship Id="rId18" Type="http://schemas.openxmlformats.org/officeDocument/2006/relationships/hyperlink" Target="https://www.proactiveinvestors.com/companies/news/1085055/nickel-industries-holds-enc-stake-as-aerospace-supplier-sphere-secures-10-and-offtake-1085055.html?utm_source=openai" TargetMode="External"/><Relationship Id="rId19" Type="http://schemas.openxmlformats.org/officeDocument/2006/relationships/hyperlink" Target="https://www.annualreports.com/HostedData/AnnualReportArchive/n/ASX_NIC_2023.pdf" TargetMode="External"/><Relationship Id="rId20" Type="http://schemas.openxmlformats.org/officeDocument/2006/relationships/hyperlink" Target="https://www.annualreports.com/HostedData/AnnualReportArchive/n/ASX_NIC_2023.pdf?utm_source=openai" TargetMode="External"/><Relationship Id="rId21" Type="http://schemas.openxmlformats.org/officeDocument/2006/relationships/hyperlink" Target="https://www.idnfinancials.com/news/60064/sphere-south-korea-joins-indonesias-us2-4-billion-nickel-project" TargetMode="External"/><Relationship Id="rId22" Type="http://schemas.openxmlformats.org/officeDocument/2006/relationships/hyperlink" Target="https://www.idnfinancials.com/jp/news/60064/sphere-south-korea-joins-indonesias-us2-4-billion-nickel-proje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